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pacing w:val="20"/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pacing w:val="20"/>
          <w:sz w:val="24"/>
          <w:szCs w:val="24"/>
        </w:rPr>
        <w:br/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E03BDB">
        <w:rPr>
          <w:b/>
          <w:spacing w:val="20"/>
          <w:sz w:val="24"/>
          <w:szCs w:val="24"/>
        </w:rPr>
        <w:t>М</w:t>
      </w:r>
      <w:proofErr w:type="spellEnd"/>
      <w:proofErr w:type="gramEnd"/>
      <w:r w:rsidRPr="00E03BDB">
        <w:rPr>
          <w:b/>
          <w:spacing w:val="20"/>
          <w:sz w:val="24"/>
          <w:szCs w:val="24"/>
        </w:rPr>
        <w:t xml:space="preserve"> А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pacing w:val="20"/>
          <w:sz w:val="24"/>
          <w:szCs w:val="24"/>
        </w:rPr>
        <w:t>УЧЕБНОЙ ДИСЦИПЛИНЫ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spacing w:val="20"/>
          <w:sz w:val="24"/>
          <w:szCs w:val="24"/>
        </w:rPr>
        <w:br/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spacing w:val="20"/>
          <w:sz w:val="24"/>
          <w:szCs w:val="24"/>
        </w:rPr>
        <w:t>Биофизика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proofErr w:type="spellStart"/>
      <w:r w:rsidRPr="00E03BDB">
        <w:rPr>
          <w:spacing w:val="20"/>
          <w:sz w:val="24"/>
          <w:szCs w:val="24"/>
        </w:rPr>
        <w:t>Biophysics</w:t>
      </w:r>
      <w:proofErr w:type="spellEnd"/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spacing w:val="20"/>
          <w:sz w:val="24"/>
          <w:szCs w:val="24"/>
        </w:rPr>
        <w:br/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z w:val="24"/>
          <w:szCs w:val="24"/>
        </w:rPr>
        <w:t>Язы</w:t>
      </w:r>
      <w:proofErr w:type="gramStart"/>
      <w:r w:rsidRPr="00E03BDB">
        <w:rPr>
          <w:b/>
          <w:sz w:val="24"/>
          <w:szCs w:val="24"/>
        </w:rPr>
        <w:t>к(</w:t>
      </w:r>
      <w:proofErr w:type="gramEnd"/>
      <w:r w:rsidRPr="00E03BDB">
        <w:rPr>
          <w:b/>
          <w:sz w:val="24"/>
          <w:szCs w:val="24"/>
        </w:rPr>
        <w:t>и) обучения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b/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>русский</w:t>
      </w:r>
    </w:p>
    <w:p w:rsidR="004D30AC" w:rsidRPr="00E03BDB" w:rsidRDefault="004D30AC" w:rsidP="004D30A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D30AC" w:rsidRPr="00E03BDB" w:rsidRDefault="004D30AC" w:rsidP="004D30AC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>Трудоемкость в зачетных единицах: 5</w:t>
      </w:r>
    </w:p>
    <w:p w:rsidR="004D30AC" w:rsidRPr="00E03BDB" w:rsidRDefault="004D30AC" w:rsidP="004D30AC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 xml:space="preserve"> </w:t>
      </w:r>
    </w:p>
    <w:p w:rsidR="004D30AC" w:rsidRPr="00E03BDB" w:rsidRDefault="004D30AC" w:rsidP="004D30AC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E03BDB">
        <w:rPr>
          <w:sz w:val="24"/>
          <w:szCs w:val="24"/>
        </w:rPr>
        <w:t>Регистрационный номер рабочей программы: 055734</w:t>
      </w:r>
    </w:p>
    <w:p w:rsidR="004D30AC" w:rsidRDefault="004D30AC" w:rsidP="004D30AC"/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Default="004D30AC" w:rsidP="004D30AC">
      <w:pPr>
        <w:spacing w:after="0" w:line="240" w:lineRule="auto"/>
        <w:rPr>
          <w:b/>
          <w:sz w:val="24"/>
          <w:szCs w:val="24"/>
          <w:lang w:eastAsia="ru-RU"/>
        </w:rPr>
      </w:pP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47CB9">
        <w:rPr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b/>
          <w:sz w:val="24"/>
          <w:szCs w:val="24"/>
          <w:lang w:eastAsia="ru-RU"/>
        </w:rPr>
        <w:tab/>
        <w:t>Характеристики учебных занятий</w:t>
      </w: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47CB9">
        <w:rPr>
          <w:b/>
          <w:sz w:val="24"/>
          <w:szCs w:val="24"/>
          <w:lang w:eastAsia="ru-RU"/>
        </w:rPr>
        <w:t>1.1.</w:t>
      </w:r>
      <w:r w:rsidRPr="00D47CB9">
        <w:rPr>
          <w:b/>
          <w:sz w:val="24"/>
          <w:szCs w:val="24"/>
          <w:lang w:eastAsia="ru-RU"/>
        </w:rPr>
        <w:tab/>
        <w:t>Цели и задачи учебных занятий</w:t>
      </w:r>
    </w:p>
    <w:p w:rsidR="007C099B" w:rsidRDefault="007C099B" w:rsidP="00A946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7C099B">
        <w:rPr>
          <w:sz w:val="24"/>
          <w:szCs w:val="24"/>
          <w:lang w:eastAsia="ru-RU"/>
        </w:rPr>
        <w:t>Проверка сформированности современных представлений</w:t>
      </w:r>
      <w:r>
        <w:rPr>
          <w:sz w:val="24"/>
          <w:szCs w:val="24"/>
          <w:lang w:eastAsia="ru-RU"/>
        </w:rPr>
        <w:t xml:space="preserve"> о </w:t>
      </w:r>
      <w:r w:rsidRPr="007C099B">
        <w:rPr>
          <w:sz w:val="24"/>
          <w:szCs w:val="24"/>
          <w:lang w:eastAsia="ru-RU"/>
        </w:rPr>
        <w:t>структурно-функциональной ор</w:t>
      </w:r>
      <w:r>
        <w:rPr>
          <w:sz w:val="24"/>
          <w:szCs w:val="24"/>
          <w:lang w:eastAsia="ru-RU"/>
        </w:rPr>
        <w:t xml:space="preserve">ганизации биологических мембран, </w:t>
      </w:r>
      <w:r w:rsidRPr="007C099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</w:t>
      </w:r>
      <w:r w:rsidRPr="007C099B">
        <w:rPr>
          <w:sz w:val="24"/>
          <w:szCs w:val="24"/>
          <w:lang w:eastAsia="ru-RU"/>
        </w:rPr>
        <w:t>онных каналов</w:t>
      </w:r>
      <w:r>
        <w:rPr>
          <w:sz w:val="24"/>
          <w:szCs w:val="24"/>
          <w:lang w:eastAsia="ru-RU"/>
        </w:rPr>
        <w:t xml:space="preserve"> и сигнальных систем, </w:t>
      </w:r>
      <w:proofErr w:type="gramStart"/>
      <w:r>
        <w:rPr>
          <w:sz w:val="24"/>
          <w:szCs w:val="24"/>
          <w:lang w:eastAsia="ru-RU"/>
        </w:rPr>
        <w:t>методических подходах</w:t>
      </w:r>
      <w:proofErr w:type="gramEnd"/>
      <w:r>
        <w:rPr>
          <w:sz w:val="24"/>
          <w:szCs w:val="24"/>
          <w:lang w:eastAsia="ru-RU"/>
        </w:rPr>
        <w:t xml:space="preserve"> в области биофизики.</w:t>
      </w:r>
      <w:r w:rsidRPr="007C099B">
        <w:rPr>
          <w:sz w:val="24"/>
          <w:szCs w:val="24"/>
          <w:lang w:eastAsia="ru-RU"/>
        </w:rPr>
        <w:t xml:space="preserve"> </w:t>
      </w:r>
    </w:p>
    <w:p w:rsidR="004D30AC" w:rsidRDefault="007C099B" w:rsidP="00A946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4D30AC">
        <w:rPr>
          <w:sz w:val="24"/>
          <w:szCs w:val="24"/>
          <w:lang w:eastAsia="ru-RU"/>
        </w:rPr>
        <w:t xml:space="preserve">роверка </w:t>
      </w:r>
      <w:r w:rsidR="004D30AC" w:rsidRPr="00D47CB9">
        <w:rPr>
          <w:sz w:val="24"/>
          <w:szCs w:val="24"/>
          <w:lang w:eastAsia="ru-RU"/>
        </w:rPr>
        <w:t>сформированност</w:t>
      </w:r>
      <w:r w:rsidR="004D30AC">
        <w:rPr>
          <w:sz w:val="24"/>
          <w:szCs w:val="24"/>
          <w:lang w:eastAsia="ru-RU"/>
        </w:rPr>
        <w:t>и</w:t>
      </w:r>
      <w:r w:rsidR="004D30AC" w:rsidRPr="00D47CB9">
        <w:rPr>
          <w:sz w:val="24"/>
          <w:szCs w:val="24"/>
          <w:lang w:eastAsia="ru-RU"/>
        </w:rPr>
        <w:t xml:space="preserve"> компетенций </w:t>
      </w:r>
      <w:r w:rsidR="004D30AC">
        <w:rPr>
          <w:sz w:val="24"/>
          <w:szCs w:val="24"/>
          <w:lang w:eastAsia="ru-RU"/>
        </w:rPr>
        <w:t xml:space="preserve">ОКА-1, </w:t>
      </w:r>
      <w:r w:rsidR="004D30AC" w:rsidRPr="00D47CB9">
        <w:rPr>
          <w:sz w:val="24"/>
          <w:szCs w:val="24"/>
          <w:lang w:eastAsia="ru-RU"/>
        </w:rPr>
        <w:t xml:space="preserve">ОКА-2 </w:t>
      </w:r>
      <w:r w:rsidR="004D30AC">
        <w:rPr>
          <w:sz w:val="24"/>
          <w:szCs w:val="24"/>
          <w:lang w:eastAsia="ru-RU"/>
        </w:rPr>
        <w:t xml:space="preserve">и ОКА-3 в части </w:t>
      </w:r>
      <w:r w:rsidR="004D30AC" w:rsidRPr="00D47CB9">
        <w:rPr>
          <w:sz w:val="24"/>
          <w:szCs w:val="24"/>
          <w:lang w:eastAsia="ru-RU"/>
        </w:rPr>
        <w:t>способност</w:t>
      </w:r>
      <w:r w:rsidR="004D30AC">
        <w:rPr>
          <w:sz w:val="24"/>
          <w:szCs w:val="24"/>
          <w:lang w:eastAsia="ru-RU"/>
        </w:rPr>
        <w:t>и</w:t>
      </w:r>
      <w:r w:rsidR="004D30AC" w:rsidRPr="00D47CB9">
        <w:rPr>
          <w:sz w:val="24"/>
          <w:szCs w:val="24"/>
          <w:lang w:eastAsia="ru-RU"/>
        </w:rPr>
        <w:t xml:space="preserve"> работать с текстами профессиональной</w:t>
      </w:r>
      <w:r w:rsidR="004D30AC">
        <w:rPr>
          <w:sz w:val="24"/>
          <w:szCs w:val="24"/>
          <w:lang w:eastAsia="ru-RU"/>
        </w:rPr>
        <w:t xml:space="preserve"> </w:t>
      </w:r>
      <w:r w:rsidR="004D30AC" w:rsidRPr="00D47CB9">
        <w:rPr>
          <w:sz w:val="24"/>
          <w:szCs w:val="24"/>
          <w:lang w:eastAsia="ru-RU"/>
        </w:rPr>
        <w:t xml:space="preserve">направленности и сообщать о результатах </w:t>
      </w:r>
      <w:r w:rsidR="00987ECC">
        <w:rPr>
          <w:sz w:val="24"/>
          <w:szCs w:val="24"/>
          <w:lang w:eastAsia="ru-RU"/>
        </w:rPr>
        <w:t>деятельности.</w:t>
      </w: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47CB9">
        <w:rPr>
          <w:b/>
          <w:sz w:val="24"/>
          <w:szCs w:val="24"/>
          <w:lang w:eastAsia="ru-RU"/>
        </w:rPr>
        <w:t>1.2.</w:t>
      </w:r>
      <w:r w:rsidRPr="00D47CB9">
        <w:rPr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4D30AC" w:rsidRDefault="00D4260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Освоение дисциплин образовательной</w:t>
      </w:r>
      <w:r w:rsidRPr="00D47CB9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ы.</w:t>
      </w: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47CB9">
        <w:rPr>
          <w:b/>
          <w:sz w:val="24"/>
          <w:szCs w:val="24"/>
          <w:lang w:eastAsia="ru-RU"/>
        </w:rPr>
        <w:t>1.3.</w:t>
      </w:r>
      <w:r w:rsidRPr="00D47CB9">
        <w:rPr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компетенций ОКА-1, ОКА-2 и ОКА-3</w:t>
      </w: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47CB9">
        <w:rPr>
          <w:b/>
          <w:sz w:val="24"/>
          <w:szCs w:val="24"/>
          <w:lang w:eastAsia="ru-RU"/>
        </w:rPr>
        <w:t>1.4.</w:t>
      </w:r>
      <w:r w:rsidRPr="00D47CB9">
        <w:rPr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4D30AC" w:rsidRPr="00D47CB9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Консультация</w:t>
      </w:r>
    </w:p>
    <w:p w:rsidR="00A946CD" w:rsidRDefault="00A946C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A946CD" w:rsidRDefault="00A946CD" w:rsidP="00A946CD">
      <w:r>
        <w:lastRenderedPageBreak/>
        <w:br w:type="page"/>
      </w:r>
    </w:p>
    <w:p w:rsidR="00A946CD" w:rsidRDefault="00A946CD" w:rsidP="00A946CD">
      <w:pPr>
        <w:spacing w:after="0" w:line="240" w:lineRule="auto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A946CD" w:rsidRDefault="00A946CD" w:rsidP="00A946CD">
      <w:pPr>
        <w:spacing w:after="0" w:line="240" w:lineRule="auto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A946CD" w:rsidRDefault="00A946CD" w:rsidP="00A946CD">
      <w:pPr>
        <w:spacing w:after="0" w:line="240" w:lineRule="auto"/>
      </w:pPr>
    </w:p>
    <w:p w:rsidR="00A946CD" w:rsidRDefault="00A946CD" w:rsidP="00A946CD">
      <w:pPr>
        <w:spacing w:after="0" w:line="240" w:lineRule="auto"/>
      </w:pPr>
    </w:p>
    <w:p w:rsidR="00A946CD" w:rsidRDefault="00A946CD" w:rsidP="00A946CD">
      <w:pPr>
        <w:spacing w:after="0" w:line="240" w:lineRule="auto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A946CD" w:rsidTr="00A946CD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A946CD" w:rsidTr="00A946C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A946CD" w:rsidTr="00A946CD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946CD" w:rsidTr="00A946CD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A946CD" w:rsidTr="00A946CD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A946CD" w:rsidTr="00A946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946CD" w:rsidTr="00A946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946CD" w:rsidTr="00A946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946CD" w:rsidRDefault="00A946CD" w:rsidP="00A946CD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A946CD" w:rsidRDefault="00A946CD" w:rsidP="00A946CD">
      <w:pPr>
        <w:spacing w:after="0" w:line="240" w:lineRule="auto"/>
      </w:pPr>
    </w:p>
    <w:p w:rsidR="00A946CD" w:rsidRDefault="00A946CD" w:rsidP="00A946CD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A946CD" w:rsidTr="00A946CD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A946CD" w:rsidTr="00A946CD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A946CD" w:rsidTr="00A946CD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A946CD" w:rsidTr="00A946CD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A946CD" w:rsidTr="00A946CD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A946CD" w:rsidTr="00A946C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6CD" w:rsidRDefault="00A946CD" w:rsidP="00A946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46CD" w:rsidRDefault="00A946CD" w:rsidP="00A94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946CD" w:rsidRDefault="00A946CD" w:rsidP="00A946CD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A946CD" w:rsidRDefault="00A946CD" w:rsidP="00A946CD">
      <w:pPr>
        <w:spacing w:after="0" w:line="240" w:lineRule="auto"/>
      </w:pPr>
    </w:p>
    <w:p w:rsidR="00A946CD" w:rsidRDefault="00A946CD" w:rsidP="00A946CD">
      <w:pPr>
        <w:spacing w:after="0" w:line="240" w:lineRule="auto"/>
      </w:pPr>
      <w:r>
        <w:br w:type="page"/>
      </w:r>
    </w:p>
    <w:p w:rsidR="004D30AC" w:rsidRPr="00A946CD" w:rsidRDefault="004D30AC" w:rsidP="00A946C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iCs/>
          <w:color w:val="000000"/>
          <w:kern w:val="1"/>
          <w:sz w:val="24"/>
          <w:szCs w:val="24"/>
          <w:lang w:eastAsia="ru-RU"/>
        </w:rPr>
      </w:pPr>
      <w:r w:rsidRPr="00A946CD">
        <w:rPr>
          <w:iCs/>
          <w:color w:val="000000"/>
          <w:kern w:val="1"/>
          <w:sz w:val="24"/>
          <w:szCs w:val="24"/>
          <w:lang w:eastAsia="ru-RU"/>
        </w:rPr>
        <w:t xml:space="preserve">Тема 1. Термодинамика биологических процессов.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iCs/>
          <w:color w:val="000000"/>
          <w:kern w:val="1"/>
          <w:sz w:val="24"/>
          <w:szCs w:val="24"/>
          <w:lang w:eastAsia="ru-RU"/>
        </w:rPr>
        <w:t xml:space="preserve">Типы термодинамических систем.  Биосистемы как открытые термодинамические системы. Термодинамические функции состояния системы. Первый закон термодинамики и его применимость к биосистемам. Тепловой баланс организма. Второй закон термодинамики и направление биологических процессов. </w:t>
      </w:r>
      <w:r w:rsidRPr="00A946CD">
        <w:rPr>
          <w:kern w:val="1"/>
          <w:sz w:val="24"/>
          <w:szCs w:val="24"/>
        </w:rPr>
        <w:t xml:space="preserve">Свободная энергия и работа. Статистический смысл энтропии. Правило фаз Гиббса. Основные положения термодинамики необратимых процессов. Теория потоков </w:t>
      </w:r>
      <w:proofErr w:type="spellStart"/>
      <w:r w:rsidRPr="00A946CD">
        <w:rPr>
          <w:kern w:val="1"/>
          <w:sz w:val="24"/>
          <w:szCs w:val="24"/>
        </w:rPr>
        <w:t>Онзагера</w:t>
      </w:r>
      <w:proofErr w:type="spellEnd"/>
      <w:r w:rsidRPr="00A946CD">
        <w:rPr>
          <w:kern w:val="1"/>
          <w:sz w:val="24"/>
          <w:szCs w:val="24"/>
        </w:rPr>
        <w:t>. Энтропия открытой системы и ее изменение. Стационарное состояние. Теорема Пригожина. Устойчивое и неустойчивое стационарные состояния системы. Термодинамическая теория роста и развития организмов Пригожина-</w:t>
      </w:r>
      <w:proofErr w:type="spellStart"/>
      <w:r w:rsidRPr="00A946CD">
        <w:rPr>
          <w:kern w:val="1"/>
          <w:sz w:val="24"/>
          <w:szCs w:val="24"/>
        </w:rPr>
        <w:t>Виам</w:t>
      </w:r>
      <w:proofErr w:type="spellEnd"/>
      <w:r w:rsidRPr="00A946CD">
        <w:rPr>
          <w:kern w:val="1"/>
          <w:sz w:val="24"/>
          <w:szCs w:val="24"/>
        </w:rPr>
        <w:t xml:space="preserve">.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>Тема 2. Структурная организация и состав биологических мембран</w:t>
      </w:r>
      <w:r w:rsidRPr="00A946CD">
        <w:rPr>
          <w:b/>
          <w:kern w:val="1"/>
          <w:sz w:val="24"/>
          <w:szCs w:val="24"/>
        </w:rPr>
        <w:t>.</w:t>
      </w:r>
      <w:r w:rsidRPr="00A946CD">
        <w:rPr>
          <w:kern w:val="1"/>
          <w:sz w:val="24"/>
          <w:szCs w:val="24"/>
        </w:rPr>
        <w:t xml:space="preserve">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 xml:space="preserve">Мембранные липиды. Химические свойства. </w:t>
      </w:r>
      <w:proofErr w:type="spellStart"/>
      <w:r w:rsidRPr="00A946CD">
        <w:rPr>
          <w:kern w:val="1"/>
          <w:sz w:val="24"/>
          <w:szCs w:val="24"/>
        </w:rPr>
        <w:t>Жирнокислотный</w:t>
      </w:r>
      <w:proofErr w:type="spellEnd"/>
      <w:r w:rsidRPr="00A946CD">
        <w:rPr>
          <w:kern w:val="1"/>
          <w:sz w:val="24"/>
          <w:szCs w:val="24"/>
        </w:rPr>
        <w:t xml:space="preserve"> состав мембранных липидов. </w:t>
      </w:r>
      <w:proofErr w:type="spellStart"/>
      <w:r w:rsidRPr="00A946CD">
        <w:rPr>
          <w:kern w:val="1"/>
          <w:sz w:val="24"/>
          <w:szCs w:val="24"/>
        </w:rPr>
        <w:t>Термотропный</w:t>
      </w:r>
      <w:proofErr w:type="spellEnd"/>
      <w:r w:rsidRPr="00A946CD">
        <w:rPr>
          <w:kern w:val="1"/>
          <w:sz w:val="24"/>
          <w:szCs w:val="24"/>
        </w:rPr>
        <w:t xml:space="preserve"> и лиотропный </w:t>
      </w:r>
      <w:proofErr w:type="spellStart"/>
      <w:r w:rsidRPr="00A946CD">
        <w:rPr>
          <w:kern w:val="1"/>
          <w:sz w:val="24"/>
          <w:szCs w:val="24"/>
        </w:rPr>
        <w:t>мезоморфизм</w:t>
      </w:r>
      <w:proofErr w:type="spellEnd"/>
      <w:r w:rsidRPr="00A946CD">
        <w:rPr>
          <w:kern w:val="1"/>
          <w:sz w:val="24"/>
          <w:szCs w:val="24"/>
        </w:rPr>
        <w:t xml:space="preserve"> липидов. Состав и структура мембранных белков. Топография мембранных белков. </w:t>
      </w:r>
      <w:proofErr w:type="gramStart"/>
      <w:r w:rsidRPr="00A946CD">
        <w:rPr>
          <w:kern w:val="1"/>
          <w:sz w:val="24"/>
          <w:szCs w:val="24"/>
        </w:rPr>
        <w:t>Белок-липидные</w:t>
      </w:r>
      <w:proofErr w:type="gramEnd"/>
      <w:r w:rsidRPr="00A946CD">
        <w:rPr>
          <w:kern w:val="1"/>
          <w:sz w:val="24"/>
          <w:szCs w:val="24"/>
        </w:rPr>
        <w:t xml:space="preserve"> взаимодействия в мембране. Специализированные упорядоченные липидные микродомены в мембране (</w:t>
      </w:r>
      <w:proofErr w:type="spellStart"/>
      <w:r w:rsidRPr="00A946CD">
        <w:rPr>
          <w:kern w:val="1"/>
          <w:sz w:val="24"/>
          <w:szCs w:val="24"/>
        </w:rPr>
        <w:t>рафты</w:t>
      </w:r>
      <w:proofErr w:type="spellEnd"/>
      <w:r w:rsidRPr="00A946CD">
        <w:rPr>
          <w:kern w:val="1"/>
          <w:sz w:val="24"/>
          <w:szCs w:val="24"/>
        </w:rPr>
        <w:t xml:space="preserve">): роль в процессах внутриклеточной сигнализации. Структурно-функциональная организация мембраны эритроцитов. Макромолекулярные белковые комплексы в мембране эритроцитов. Вертикальные и горизонтальные взаимодействия в мембране эритроцитов. Наследственные гемолитические анемии, связанные с нарушением структуры и функций мембраны эритроцитов.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>Тема 3.</w:t>
      </w:r>
      <w:r w:rsidRPr="00A946CD">
        <w:rPr>
          <w:b/>
          <w:kern w:val="1"/>
          <w:sz w:val="24"/>
          <w:szCs w:val="24"/>
        </w:rPr>
        <w:t xml:space="preserve"> </w:t>
      </w:r>
      <w:r w:rsidRPr="00A946CD">
        <w:rPr>
          <w:kern w:val="1"/>
          <w:sz w:val="24"/>
          <w:szCs w:val="24"/>
        </w:rPr>
        <w:t xml:space="preserve">Динамическая структура мембран.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 xml:space="preserve">Фазовые переходы липидов в мембране. Термодинамические параметры фазовых переходов. Ионные каналы </w:t>
      </w:r>
      <w:proofErr w:type="spellStart"/>
      <w:r w:rsidRPr="00A946CD">
        <w:rPr>
          <w:kern w:val="1"/>
          <w:sz w:val="24"/>
          <w:szCs w:val="24"/>
        </w:rPr>
        <w:t>бислойных</w:t>
      </w:r>
      <w:proofErr w:type="spellEnd"/>
      <w:r w:rsidRPr="00A946CD">
        <w:rPr>
          <w:kern w:val="1"/>
          <w:sz w:val="24"/>
          <w:szCs w:val="24"/>
        </w:rPr>
        <w:t xml:space="preserve"> липидных мембран при фазовом переходе. Расчет размеров липидных доменов при фазовом переходе. Теории фазового перехода. Искусственные мембранные структуры и перспективы их практического применения. Связь между фазовым состоянием липидов и функцией мембран. Изменение липидного состава. Адаптация.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>Тема 4.</w:t>
      </w:r>
      <w:r w:rsidRPr="00A946CD">
        <w:rPr>
          <w:b/>
          <w:kern w:val="1"/>
          <w:sz w:val="24"/>
          <w:szCs w:val="24"/>
        </w:rPr>
        <w:t xml:space="preserve"> </w:t>
      </w:r>
      <w:r w:rsidRPr="00A946CD">
        <w:rPr>
          <w:kern w:val="1"/>
          <w:sz w:val="24"/>
          <w:szCs w:val="24"/>
        </w:rPr>
        <w:t xml:space="preserve">Транспорт веществ через мембраны.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 xml:space="preserve">Пассивный транспорт веществ через мембрану. Транспорт ионов через мембрану. Электродиффузионная теория транспорта ионов через мембраны. Уравнение электродиффузии Нернста-Планка. Приближение постоянного поля Гольдмана. Ионный транспорт через селективные каналы </w:t>
      </w:r>
      <w:proofErr w:type="spellStart"/>
      <w:r w:rsidRPr="00A946CD">
        <w:rPr>
          <w:kern w:val="1"/>
          <w:sz w:val="24"/>
          <w:szCs w:val="24"/>
        </w:rPr>
        <w:t>биомембран</w:t>
      </w:r>
      <w:proofErr w:type="spellEnd"/>
      <w:r w:rsidRPr="00A946CD">
        <w:rPr>
          <w:kern w:val="1"/>
          <w:sz w:val="24"/>
          <w:szCs w:val="24"/>
        </w:rPr>
        <w:t xml:space="preserve">. Транспорт в открытом канале. Теория селективности. Транспорт ионов через возбудимые мембраны. Потенциал покоя и его природа. Ионные потоки в возбудимой мембране. Математическая модель мембраны нервного волокна </w:t>
      </w:r>
      <w:proofErr w:type="spellStart"/>
      <w:r w:rsidRPr="00A946CD">
        <w:rPr>
          <w:kern w:val="1"/>
          <w:sz w:val="24"/>
          <w:szCs w:val="24"/>
        </w:rPr>
        <w:t>Ходжкина</w:t>
      </w:r>
      <w:proofErr w:type="spellEnd"/>
      <w:r w:rsidRPr="00A946CD">
        <w:rPr>
          <w:kern w:val="1"/>
          <w:sz w:val="24"/>
          <w:szCs w:val="24"/>
        </w:rPr>
        <w:t>-Хаксли. Измерение токов ионных каналов методом локальной фиксации потенциала на мембране (</w:t>
      </w:r>
      <w:proofErr w:type="spellStart"/>
      <w:r w:rsidRPr="00A946CD">
        <w:rPr>
          <w:kern w:val="1"/>
          <w:sz w:val="24"/>
          <w:szCs w:val="24"/>
        </w:rPr>
        <w:t>patch-clamp</w:t>
      </w:r>
      <w:proofErr w:type="spellEnd"/>
      <w:r w:rsidRPr="00A946CD">
        <w:rPr>
          <w:kern w:val="1"/>
          <w:sz w:val="24"/>
          <w:szCs w:val="24"/>
        </w:rPr>
        <w:t xml:space="preserve"> </w:t>
      </w:r>
      <w:proofErr w:type="spellStart"/>
      <w:r w:rsidRPr="00A946CD">
        <w:rPr>
          <w:kern w:val="1"/>
          <w:sz w:val="24"/>
          <w:szCs w:val="24"/>
        </w:rPr>
        <w:t>method</w:t>
      </w:r>
      <w:proofErr w:type="spellEnd"/>
      <w:r w:rsidRPr="00A946CD">
        <w:rPr>
          <w:kern w:val="1"/>
          <w:sz w:val="24"/>
          <w:szCs w:val="24"/>
        </w:rPr>
        <w:t>).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kern w:val="1"/>
          <w:sz w:val="24"/>
          <w:szCs w:val="24"/>
        </w:rPr>
        <w:t>Тема 5.</w:t>
      </w:r>
      <w:r w:rsidRPr="00A946CD">
        <w:rPr>
          <w:b/>
          <w:kern w:val="1"/>
          <w:sz w:val="24"/>
          <w:szCs w:val="24"/>
        </w:rPr>
        <w:t xml:space="preserve">  </w:t>
      </w:r>
      <w:r w:rsidRPr="00A946CD">
        <w:rPr>
          <w:kern w:val="1"/>
          <w:sz w:val="24"/>
          <w:szCs w:val="24"/>
        </w:rPr>
        <w:t>Структурно-функциональная организация, фармакологические характеристики и механизмы регуляц</w:t>
      </w:r>
      <w:proofErr w:type="gramStart"/>
      <w:r w:rsidRPr="00A946CD">
        <w:rPr>
          <w:kern w:val="1"/>
          <w:sz w:val="24"/>
          <w:szCs w:val="24"/>
        </w:rPr>
        <w:t>ии ио</w:t>
      </w:r>
      <w:proofErr w:type="gramEnd"/>
      <w:r w:rsidRPr="00A946CD">
        <w:rPr>
          <w:kern w:val="1"/>
          <w:sz w:val="24"/>
          <w:szCs w:val="24"/>
        </w:rPr>
        <w:t xml:space="preserve">нных каналов мембран. </w:t>
      </w:r>
      <w:r w:rsidRPr="00A946CD">
        <w:rPr>
          <w:sz w:val="24"/>
          <w:szCs w:val="24"/>
          <w:lang w:eastAsia="ru-RU"/>
        </w:rPr>
        <w:t xml:space="preserve">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kern w:val="1"/>
          <w:sz w:val="24"/>
          <w:szCs w:val="24"/>
        </w:rPr>
      </w:pPr>
      <w:proofErr w:type="spellStart"/>
      <w:r w:rsidRPr="00A946CD">
        <w:rPr>
          <w:sz w:val="24"/>
          <w:szCs w:val="24"/>
          <w:lang w:eastAsia="ru-RU"/>
        </w:rPr>
        <w:t>Суперсемейство</w:t>
      </w:r>
      <w:proofErr w:type="spellEnd"/>
      <w:r w:rsidRPr="00A946CD">
        <w:rPr>
          <w:sz w:val="24"/>
          <w:szCs w:val="24"/>
          <w:lang w:eastAsia="ru-RU"/>
        </w:rPr>
        <w:t xml:space="preserve"> </w:t>
      </w:r>
      <w:proofErr w:type="gramStart"/>
      <w:r w:rsidRPr="00A946CD">
        <w:rPr>
          <w:sz w:val="24"/>
          <w:szCs w:val="24"/>
          <w:lang w:eastAsia="ru-RU"/>
        </w:rPr>
        <w:t>потенциал-зависимых</w:t>
      </w:r>
      <w:proofErr w:type="gramEnd"/>
      <w:r w:rsidRPr="00A946CD">
        <w:rPr>
          <w:sz w:val="24"/>
          <w:szCs w:val="24"/>
          <w:lang w:eastAsia="ru-RU"/>
        </w:rPr>
        <w:t xml:space="preserve"> каналов. Селективные фильтры </w:t>
      </w:r>
      <w:proofErr w:type="gramStart"/>
      <w:r w:rsidRPr="00A946CD">
        <w:rPr>
          <w:sz w:val="24"/>
          <w:szCs w:val="24"/>
          <w:lang w:eastAsia="ru-RU"/>
        </w:rPr>
        <w:t>потенциал-зависимых</w:t>
      </w:r>
      <w:proofErr w:type="gramEnd"/>
      <w:r w:rsidRPr="00A946CD">
        <w:rPr>
          <w:sz w:val="24"/>
          <w:szCs w:val="24"/>
          <w:lang w:eastAsia="ru-RU"/>
        </w:rPr>
        <w:t xml:space="preserve"> ионных каналов. Модель скользящей или вращающейся спирали работы сенсора напряжения.  </w:t>
      </w:r>
      <w:proofErr w:type="spellStart"/>
      <w:r w:rsidRPr="00A946CD">
        <w:rPr>
          <w:sz w:val="24"/>
          <w:szCs w:val="24"/>
          <w:lang w:eastAsia="ru-RU"/>
        </w:rPr>
        <w:t>Na</w:t>
      </w:r>
      <w:proofErr w:type="spell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 xml:space="preserve">-каналы. Калиевые каналы. Кальциевые каналы. Хлорные каналы. </w:t>
      </w:r>
      <w:proofErr w:type="spellStart"/>
      <w:r w:rsidRPr="00A946CD">
        <w:rPr>
          <w:kern w:val="1"/>
          <w:sz w:val="24"/>
          <w:szCs w:val="24"/>
        </w:rPr>
        <w:t>Суперсемейство</w:t>
      </w:r>
      <w:proofErr w:type="spellEnd"/>
      <w:r w:rsidRPr="00A946CD">
        <w:rPr>
          <w:kern w:val="1"/>
          <w:sz w:val="24"/>
          <w:szCs w:val="24"/>
        </w:rPr>
        <w:t xml:space="preserve"> </w:t>
      </w:r>
      <w:proofErr w:type="spellStart"/>
      <w:r w:rsidRPr="00A946CD">
        <w:rPr>
          <w:kern w:val="1"/>
          <w:sz w:val="24"/>
          <w:szCs w:val="24"/>
        </w:rPr>
        <w:t>лиганд</w:t>
      </w:r>
      <w:proofErr w:type="spellEnd"/>
      <w:r w:rsidRPr="00A946CD">
        <w:rPr>
          <w:kern w:val="1"/>
          <w:sz w:val="24"/>
          <w:szCs w:val="24"/>
        </w:rPr>
        <w:t xml:space="preserve">-управляемых ионных каналов.  </w:t>
      </w:r>
      <w:proofErr w:type="spellStart"/>
      <w:r w:rsidRPr="00A946CD">
        <w:rPr>
          <w:kern w:val="1"/>
          <w:sz w:val="24"/>
          <w:szCs w:val="24"/>
        </w:rPr>
        <w:t>Пентамерные</w:t>
      </w:r>
      <w:proofErr w:type="spellEnd"/>
      <w:r w:rsidRPr="00A946CD">
        <w:rPr>
          <w:kern w:val="1"/>
          <w:sz w:val="24"/>
          <w:szCs w:val="24"/>
        </w:rPr>
        <w:t xml:space="preserve">, </w:t>
      </w:r>
      <w:proofErr w:type="spellStart"/>
      <w:r w:rsidRPr="00A946CD">
        <w:rPr>
          <w:kern w:val="1"/>
          <w:sz w:val="24"/>
          <w:szCs w:val="24"/>
        </w:rPr>
        <w:t>тетрамерные</w:t>
      </w:r>
      <w:proofErr w:type="spellEnd"/>
      <w:r w:rsidRPr="00A946CD">
        <w:rPr>
          <w:kern w:val="1"/>
          <w:sz w:val="24"/>
          <w:szCs w:val="24"/>
        </w:rPr>
        <w:t xml:space="preserve"> и </w:t>
      </w:r>
      <w:proofErr w:type="spellStart"/>
      <w:r w:rsidRPr="00A946CD">
        <w:rPr>
          <w:kern w:val="1"/>
          <w:sz w:val="24"/>
          <w:szCs w:val="24"/>
        </w:rPr>
        <w:t>тримерные</w:t>
      </w:r>
      <w:proofErr w:type="spellEnd"/>
      <w:r w:rsidRPr="00A946CD">
        <w:rPr>
          <w:kern w:val="1"/>
          <w:sz w:val="24"/>
          <w:szCs w:val="24"/>
        </w:rPr>
        <w:t xml:space="preserve"> каналы. Каналы, управляемые циклическими нуклеотидами. Модуляция активности ионных каналов фармакологическими агентами, токсинами, различными системами вторичных посредников. Эволюция ионных каналов. Патология ионных каналов.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b/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>Тема 6. Механизмы внутриклеточной сигнализации.</w:t>
      </w:r>
      <w:r w:rsidRPr="00A946CD">
        <w:rPr>
          <w:b/>
          <w:kern w:val="1"/>
          <w:sz w:val="24"/>
          <w:szCs w:val="24"/>
        </w:rPr>
        <w:t xml:space="preserve"> </w:t>
      </w:r>
    </w:p>
    <w:p w:rsidR="004D30AC" w:rsidRPr="00A946CD" w:rsidRDefault="004D30AC" w:rsidP="00A946CD">
      <w:pPr>
        <w:suppressAutoHyphens/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 xml:space="preserve">Основные принципы внутриклеточной сигнализации. Первичные и вторичные </w:t>
      </w:r>
      <w:proofErr w:type="spellStart"/>
      <w:r w:rsidRPr="00A946CD">
        <w:rPr>
          <w:sz w:val="24"/>
          <w:szCs w:val="24"/>
          <w:lang w:eastAsia="ru-RU"/>
        </w:rPr>
        <w:t>мессенджеры</w:t>
      </w:r>
      <w:proofErr w:type="spellEnd"/>
      <w:r w:rsidRPr="00A946CD">
        <w:rPr>
          <w:sz w:val="24"/>
          <w:szCs w:val="24"/>
          <w:lang w:eastAsia="ru-RU"/>
        </w:rPr>
        <w:t>. Рецепторы и эффекторы. Взаимодействие и взаимовлияние (</w:t>
      </w:r>
      <w:r w:rsidRPr="00A946CD">
        <w:rPr>
          <w:sz w:val="24"/>
          <w:szCs w:val="24"/>
          <w:lang w:val="en-US" w:eastAsia="ru-RU"/>
        </w:rPr>
        <w:t>crosstalk</w:t>
      </w:r>
      <w:r w:rsidRPr="00A946CD">
        <w:rPr>
          <w:sz w:val="24"/>
          <w:szCs w:val="24"/>
          <w:lang w:eastAsia="ru-RU"/>
        </w:rPr>
        <w:t xml:space="preserve">) различных систем вторичных посредников. Структурно-функциональная организация мембранных рецепторов. </w:t>
      </w:r>
      <w:proofErr w:type="spellStart"/>
      <w:r w:rsidRPr="00A946CD">
        <w:rPr>
          <w:sz w:val="24"/>
          <w:szCs w:val="24"/>
          <w:lang w:eastAsia="ru-RU"/>
        </w:rPr>
        <w:t>Суперсемейство</w:t>
      </w:r>
      <w:proofErr w:type="spellEnd"/>
      <w:r w:rsidRPr="00A946CD">
        <w:rPr>
          <w:sz w:val="24"/>
          <w:szCs w:val="24"/>
          <w:lang w:eastAsia="ru-RU"/>
        </w:rPr>
        <w:t xml:space="preserve"> </w:t>
      </w:r>
      <w:proofErr w:type="spellStart"/>
      <w:r w:rsidRPr="00A946CD">
        <w:rPr>
          <w:sz w:val="24"/>
          <w:szCs w:val="24"/>
          <w:lang w:eastAsia="ru-RU"/>
        </w:rPr>
        <w:t>лиганд</w:t>
      </w:r>
      <w:proofErr w:type="spellEnd"/>
      <w:r w:rsidRPr="00A946CD">
        <w:rPr>
          <w:sz w:val="24"/>
          <w:szCs w:val="24"/>
          <w:lang w:eastAsia="ru-RU"/>
        </w:rPr>
        <w:t xml:space="preserve">-управляемых рецепторов-каналов. </w:t>
      </w:r>
      <w:proofErr w:type="spellStart"/>
      <w:r w:rsidRPr="00A946CD">
        <w:rPr>
          <w:sz w:val="24"/>
          <w:szCs w:val="24"/>
          <w:lang w:eastAsia="ru-RU"/>
        </w:rPr>
        <w:lastRenderedPageBreak/>
        <w:t>Суперсемейство</w:t>
      </w:r>
      <w:proofErr w:type="spellEnd"/>
      <w:r w:rsidRPr="00A946CD">
        <w:rPr>
          <w:sz w:val="24"/>
          <w:szCs w:val="24"/>
          <w:lang w:eastAsia="ru-RU"/>
        </w:rPr>
        <w:t xml:space="preserve"> рецепторов, связанных с G-белками. </w:t>
      </w:r>
      <w:proofErr w:type="spellStart"/>
      <w:r w:rsidRPr="00A946CD">
        <w:rPr>
          <w:sz w:val="24"/>
          <w:szCs w:val="24"/>
          <w:lang w:eastAsia="ru-RU"/>
        </w:rPr>
        <w:t>Гетеротримерные</w:t>
      </w:r>
      <w:proofErr w:type="spellEnd"/>
      <w:r w:rsidRPr="00A946CD">
        <w:rPr>
          <w:sz w:val="24"/>
          <w:szCs w:val="24"/>
          <w:lang w:eastAsia="ru-RU"/>
        </w:rPr>
        <w:t xml:space="preserve"> и </w:t>
      </w:r>
      <w:proofErr w:type="spellStart"/>
      <w:r w:rsidRPr="00A946CD">
        <w:rPr>
          <w:sz w:val="24"/>
          <w:szCs w:val="24"/>
          <w:lang w:eastAsia="ru-RU"/>
        </w:rPr>
        <w:t>мономерные</w:t>
      </w:r>
      <w:proofErr w:type="spellEnd"/>
      <w:r w:rsidRPr="00A946CD">
        <w:rPr>
          <w:sz w:val="24"/>
          <w:szCs w:val="24"/>
          <w:lang w:eastAsia="ru-RU"/>
        </w:rPr>
        <w:t xml:space="preserve"> G-белки. Структурно-функциональная организация сигнальных систем в клетках. </w:t>
      </w:r>
      <w:proofErr w:type="spellStart"/>
      <w:r w:rsidRPr="00A946CD">
        <w:rPr>
          <w:sz w:val="24"/>
          <w:szCs w:val="24"/>
          <w:lang w:eastAsia="ru-RU"/>
        </w:rPr>
        <w:t>Аденилатциклазный</w:t>
      </w:r>
      <w:proofErr w:type="spellEnd"/>
      <w:r w:rsidRPr="00A946CD">
        <w:rPr>
          <w:sz w:val="24"/>
          <w:szCs w:val="24"/>
          <w:lang w:eastAsia="ru-RU"/>
        </w:rPr>
        <w:t xml:space="preserve"> путь передачи информации. </w:t>
      </w:r>
      <w:proofErr w:type="spellStart"/>
      <w:r w:rsidRPr="00A946CD">
        <w:rPr>
          <w:sz w:val="24"/>
          <w:szCs w:val="24"/>
          <w:lang w:eastAsia="ru-RU"/>
        </w:rPr>
        <w:t>Фосфоинозитидный</w:t>
      </w:r>
      <w:proofErr w:type="spellEnd"/>
      <w:r w:rsidRPr="00A946CD">
        <w:rPr>
          <w:sz w:val="24"/>
          <w:szCs w:val="24"/>
          <w:lang w:eastAsia="ru-RU"/>
        </w:rPr>
        <w:t xml:space="preserve"> путь передачи сигнала. </w:t>
      </w:r>
      <w:proofErr w:type="spellStart"/>
      <w:r w:rsidRPr="00A946CD">
        <w:rPr>
          <w:sz w:val="24"/>
          <w:szCs w:val="24"/>
          <w:lang w:eastAsia="ru-RU"/>
        </w:rPr>
        <w:t>Арахидоновая</w:t>
      </w:r>
      <w:proofErr w:type="spellEnd"/>
      <w:r w:rsidRPr="00A946CD">
        <w:rPr>
          <w:sz w:val="24"/>
          <w:szCs w:val="24"/>
          <w:lang w:eastAsia="ru-RU"/>
        </w:rPr>
        <w:t xml:space="preserve"> кислота и ее продукты: участие в процессах внутриклеточной сигнализации. Жирные кислоты и модуляция активности ионных каналов. </w:t>
      </w:r>
      <w:proofErr w:type="spellStart"/>
      <w:r w:rsidRPr="00A946CD">
        <w:rPr>
          <w:sz w:val="24"/>
          <w:szCs w:val="24"/>
          <w:lang w:eastAsia="ru-RU"/>
        </w:rPr>
        <w:t>Тирозинкиназы</w:t>
      </w:r>
      <w:proofErr w:type="spellEnd"/>
      <w:r w:rsidRPr="00A946CD">
        <w:rPr>
          <w:sz w:val="24"/>
          <w:szCs w:val="24"/>
          <w:lang w:eastAsia="ru-RU"/>
        </w:rPr>
        <w:t xml:space="preserve"> и </w:t>
      </w:r>
      <w:proofErr w:type="spellStart"/>
      <w:r w:rsidRPr="00A946CD">
        <w:rPr>
          <w:sz w:val="24"/>
          <w:szCs w:val="24"/>
          <w:lang w:eastAsia="ru-RU"/>
        </w:rPr>
        <w:t>тирозинфосфатазы</w:t>
      </w:r>
      <w:proofErr w:type="spellEnd"/>
      <w:r w:rsidRPr="00A946CD">
        <w:rPr>
          <w:sz w:val="24"/>
          <w:szCs w:val="24"/>
          <w:lang w:eastAsia="ru-RU"/>
        </w:rPr>
        <w:t xml:space="preserve">. Рецепторы с </w:t>
      </w:r>
      <w:proofErr w:type="spellStart"/>
      <w:r w:rsidRPr="00A946CD">
        <w:rPr>
          <w:sz w:val="24"/>
          <w:szCs w:val="24"/>
          <w:lang w:eastAsia="ru-RU"/>
        </w:rPr>
        <w:t>тирозинкиназной</w:t>
      </w:r>
      <w:proofErr w:type="spellEnd"/>
      <w:r w:rsidRPr="00A946CD">
        <w:rPr>
          <w:sz w:val="24"/>
          <w:szCs w:val="24"/>
          <w:lang w:eastAsia="ru-RU"/>
        </w:rPr>
        <w:t xml:space="preserve"> активностью. </w:t>
      </w:r>
      <w:proofErr w:type="spellStart"/>
      <w:r w:rsidRPr="00A946CD">
        <w:rPr>
          <w:sz w:val="24"/>
          <w:szCs w:val="24"/>
          <w:lang w:eastAsia="ru-RU"/>
        </w:rPr>
        <w:t>Нерецепторные</w:t>
      </w:r>
      <w:proofErr w:type="spellEnd"/>
      <w:r w:rsidRPr="00A946CD">
        <w:rPr>
          <w:sz w:val="24"/>
          <w:szCs w:val="24"/>
          <w:lang w:eastAsia="ru-RU"/>
        </w:rPr>
        <w:t xml:space="preserve"> </w:t>
      </w:r>
      <w:proofErr w:type="spellStart"/>
      <w:r w:rsidRPr="00A946CD">
        <w:rPr>
          <w:sz w:val="24"/>
          <w:szCs w:val="24"/>
          <w:lang w:eastAsia="ru-RU"/>
        </w:rPr>
        <w:t>тирозинкиназы</w:t>
      </w:r>
      <w:proofErr w:type="spellEnd"/>
      <w:r w:rsidRPr="00A946CD">
        <w:rPr>
          <w:sz w:val="24"/>
          <w:szCs w:val="24"/>
          <w:lang w:eastAsia="ru-RU"/>
        </w:rPr>
        <w:t xml:space="preserve">. </w:t>
      </w:r>
      <w:proofErr w:type="spellStart"/>
      <w:r w:rsidRPr="00A946CD">
        <w:rPr>
          <w:sz w:val="24"/>
          <w:szCs w:val="24"/>
          <w:lang w:eastAsia="ru-RU"/>
        </w:rPr>
        <w:t>Тирозинфосфатазы</w:t>
      </w:r>
      <w:proofErr w:type="spellEnd"/>
      <w:r w:rsidRPr="00A946CD">
        <w:rPr>
          <w:sz w:val="24"/>
          <w:szCs w:val="24"/>
          <w:lang w:eastAsia="ru-RU"/>
        </w:rPr>
        <w:t xml:space="preserve">. Модуляция активности ионных каналов </w:t>
      </w:r>
      <w:proofErr w:type="spellStart"/>
      <w:r w:rsidRPr="00A946CD">
        <w:rPr>
          <w:sz w:val="24"/>
          <w:szCs w:val="24"/>
          <w:lang w:eastAsia="ru-RU"/>
        </w:rPr>
        <w:t>тирозинкиназами</w:t>
      </w:r>
      <w:proofErr w:type="spellEnd"/>
      <w:r w:rsidRPr="00A946CD">
        <w:rPr>
          <w:sz w:val="24"/>
          <w:szCs w:val="24"/>
          <w:lang w:eastAsia="ru-RU"/>
        </w:rPr>
        <w:t xml:space="preserve"> и </w:t>
      </w:r>
      <w:proofErr w:type="spellStart"/>
      <w:r w:rsidRPr="00A946CD">
        <w:rPr>
          <w:sz w:val="24"/>
          <w:szCs w:val="24"/>
          <w:lang w:eastAsia="ru-RU"/>
        </w:rPr>
        <w:t>тирозинфосфатазами</w:t>
      </w:r>
      <w:proofErr w:type="spellEnd"/>
      <w:r w:rsidRPr="00A946CD">
        <w:rPr>
          <w:sz w:val="24"/>
          <w:szCs w:val="24"/>
          <w:lang w:eastAsia="ru-RU"/>
        </w:rPr>
        <w:t>. Гуанилатциклазная система.</w:t>
      </w:r>
    </w:p>
    <w:p w:rsidR="004D30AC" w:rsidRPr="00A946CD" w:rsidRDefault="004D30AC" w:rsidP="00A946C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Тема 7. Механизмы Са</w:t>
      </w:r>
      <w:proofErr w:type="gramStart"/>
      <w:r w:rsidRPr="00A946CD">
        <w:rPr>
          <w:sz w:val="24"/>
          <w:szCs w:val="24"/>
          <w:vertAlign w:val="superscript"/>
          <w:lang w:eastAsia="ru-RU"/>
        </w:rPr>
        <w:t>2</w:t>
      </w:r>
      <w:proofErr w:type="gram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>-сигнализации в клетках.</w:t>
      </w:r>
      <w:r w:rsidRPr="00A946CD">
        <w:rPr>
          <w:b/>
          <w:sz w:val="24"/>
          <w:szCs w:val="24"/>
          <w:lang w:eastAsia="ru-RU"/>
        </w:rPr>
        <w:t xml:space="preserve"> 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 xml:space="preserve">  - универсальный вторичный </w:t>
      </w:r>
      <w:proofErr w:type="spellStart"/>
      <w:r w:rsidRPr="00A946CD">
        <w:rPr>
          <w:sz w:val="24"/>
          <w:szCs w:val="24"/>
          <w:lang w:eastAsia="ru-RU"/>
        </w:rPr>
        <w:t>мессенджер</w:t>
      </w:r>
      <w:proofErr w:type="spellEnd"/>
      <w:r w:rsidRPr="00A946CD">
        <w:rPr>
          <w:sz w:val="24"/>
          <w:szCs w:val="24"/>
          <w:lang w:eastAsia="ru-RU"/>
        </w:rPr>
        <w:t>. Механизмы мобилизации Са</w:t>
      </w:r>
      <w:proofErr w:type="gramStart"/>
      <w:r w:rsidRPr="00A946CD">
        <w:rPr>
          <w:sz w:val="24"/>
          <w:szCs w:val="24"/>
          <w:vertAlign w:val="superscript"/>
          <w:lang w:eastAsia="ru-RU"/>
        </w:rPr>
        <w:t>2</w:t>
      </w:r>
      <w:proofErr w:type="gram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 xml:space="preserve"> из внутриклеточных депо. Са</w:t>
      </w:r>
      <w:proofErr w:type="gramStart"/>
      <w:r w:rsidRPr="00A946CD">
        <w:rPr>
          <w:sz w:val="24"/>
          <w:szCs w:val="24"/>
          <w:vertAlign w:val="superscript"/>
          <w:lang w:eastAsia="ru-RU"/>
        </w:rPr>
        <w:t>2</w:t>
      </w:r>
      <w:proofErr w:type="gram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 xml:space="preserve"> - депо мышечных клеток. </w:t>
      </w:r>
      <w:proofErr w:type="spellStart"/>
      <w:r w:rsidRPr="00A946CD">
        <w:rPr>
          <w:sz w:val="24"/>
          <w:szCs w:val="24"/>
          <w:lang w:eastAsia="ru-RU"/>
        </w:rPr>
        <w:t>Рианодиновые</w:t>
      </w:r>
      <w:proofErr w:type="spellEnd"/>
      <w:r w:rsidRPr="00A946CD">
        <w:rPr>
          <w:sz w:val="24"/>
          <w:szCs w:val="24"/>
          <w:lang w:eastAsia="ru-RU"/>
        </w:rPr>
        <w:t xml:space="preserve"> рецепторы. </w:t>
      </w:r>
      <w:proofErr w:type="spellStart"/>
      <w:r w:rsidRPr="00A946CD">
        <w:rPr>
          <w:sz w:val="24"/>
          <w:szCs w:val="24"/>
          <w:lang w:eastAsia="ru-RU"/>
        </w:rPr>
        <w:t>Ca</w:t>
      </w:r>
      <w:r w:rsidRPr="00A946CD">
        <w:rPr>
          <w:sz w:val="24"/>
          <w:szCs w:val="24"/>
          <w:vertAlign w:val="superscript"/>
          <w:lang w:eastAsia="ru-RU"/>
        </w:rPr>
        <w:t>2</w:t>
      </w:r>
      <w:proofErr w:type="spell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 xml:space="preserve">-депо </w:t>
      </w:r>
      <w:proofErr w:type="spellStart"/>
      <w:r w:rsidRPr="00A946CD">
        <w:rPr>
          <w:sz w:val="24"/>
          <w:szCs w:val="24"/>
          <w:lang w:eastAsia="ru-RU"/>
        </w:rPr>
        <w:t>немышечных</w:t>
      </w:r>
      <w:proofErr w:type="spellEnd"/>
      <w:r w:rsidRPr="00A946CD">
        <w:rPr>
          <w:sz w:val="24"/>
          <w:szCs w:val="24"/>
          <w:lang w:eastAsia="ru-RU"/>
        </w:rPr>
        <w:t xml:space="preserve"> клеток. IP</w:t>
      </w:r>
      <w:r w:rsidRPr="00A946CD">
        <w:rPr>
          <w:sz w:val="24"/>
          <w:szCs w:val="24"/>
          <w:vertAlign w:val="subscript"/>
          <w:lang w:eastAsia="ru-RU"/>
        </w:rPr>
        <w:t>3</w:t>
      </w:r>
      <w:r w:rsidRPr="00A946CD">
        <w:rPr>
          <w:sz w:val="24"/>
          <w:szCs w:val="24"/>
          <w:lang w:eastAsia="ru-RU"/>
        </w:rPr>
        <w:t>-рецепторы. Механизмы входа Са</w:t>
      </w:r>
      <w:proofErr w:type="gramStart"/>
      <w:r w:rsidRPr="00A946CD">
        <w:rPr>
          <w:sz w:val="24"/>
          <w:szCs w:val="24"/>
          <w:vertAlign w:val="superscript"/>
          <w:lang w:eastAsia="ru-RU"/>
        </w:rPr>
        <w:t>2</w:t>
      </w:r>
      <w:proofErr w:type="gram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 xml:space="preserve"> в клетки. Типы и структурно-функциональная организация </w:t>
      </w:r>
      <w:proofErr w:type="gramStart"/>
      <w:r w:rsidRPr="00A946CD">
        <w:rPr>
          <w:sz w:val="24"/>
          <w:szCs w:val="24"/>
          <w:lang w:eastAsia="ru-RU"/>
        </w:rPr>
        <w:t>потенциал-зависимых</w:t>
      </w:r>
      <w:proofErr w:type="gramEnd"/>
      <w:r w:rsidRPr="00A946CD">
        <w:rPr>
          <w:sz w:val="24"/>
          <w:szCs w:val="24"/>
          <w:lang w:eastAsia="ru-RU"/>
        </w:rPr>
        <w:t xml:space="preserve"> 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>-каналов. Механизмы входа Са</w:t>
      </w:r>
      <w:proofErr w:type="gramStart"/>
      <w:r w:rsidRPr="00A946CD">
        <w:rPr>
          <w:sz w:val="24"/>
          <w:szCs w:val="24"/>
          <w:vertAlign w:val="superscript"/>
          <w:lang w:eastAsia="ru-RU"/>
        </w:rPr>
        <w:t>2</w:t>
      </w:r>
      <w:proofErr w:type="gramEnd"/>
      <w:r w:rsidRPr="00A946CD">
        <w:rPr>
          <w:sz w:val="24"/>
          <w:szCs w:val="24"/>
          <w:vertAlign w:val="superscript"/>
          <w:lang w:eastAsia="ru-RU"/>
        </w:rPr>
        <w:t>+</w:t>
      </w:r>
      <w:r w:rsidRPr="00A946CD">
        <w:rPr>
          <w:sz w:val="24"/>
          <w:szCs w:val="24"/>
          <w:lang w:eastAsia="ru-RU"/>
        </w:rPr>
        <w:t xml:space="preserve"> в невозбудимые клетки. </w:t>
      </w:r>
      <w:proofErr w:type="gramStart"/>
      <w:r w:rsidRPr="00A946CD">
        <w:rPr>
          <w:sz w:val="24"/>
          <w:szCs w:val="24"/>
          <w:lang w:eastAsia="ru-RU"/>
        </w:rPr>
        <w:t>Депо-зависимый</w:t>
      </w:r>
      <w:proofErr w:type="gramEnd"/>
      <w:r w:rsidRPr="00A946CD">
        <w:rPr>
          <w:sz w:val="24"/>
          <w:szCs w:val="24"/>
          <w:lang w:eastAsia="ru-RU"/>
        </w:rPr>
        <w:t xml:space="preserve"> вход 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 xml:space="preserve"> в клетки. Модели </w:t>
      </w:r>
      <w:proofErr w:type="gramStart"/>
      <w:r w:rsidRPr="00A946CD">
        <w:rPr>
          <w:sz w:val="24"/>
          <w:szCs w:val="24"/>
          <w:lang w:eastAsia="ru-RU"/>
        </w:rPr>
        <w:t>депо-зависимого</w:t>
      </w:r>
      <w:proofErr w:type="gramEnd"/>
      <w:r w:rsidRPr="00A946CD">
        <w:rPr>
          <w:sz w:val="24"/>
          <w:szCs w:val="24"/>
          <w:lang w:eastAsia="ru-RU"/>
        </w:rPr>
        <w:t xml:space="preserve"> входа 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 xml:space="preserve"> в клетки. </w:t>
      </w:r>
      <w:proofErr w:type="gramStart"/>
      <w:r w:rsidRPr="00A946CD">
        <w:rPr>
          <w:sz w:val="24"/>
          <w:szCs w:val="24"/>
          <w:lang w:eastAsia="ru-RU"/>
        </w:rPr>
        <w:t>Депо-зависимые</w:t>
      </w:r>
      <w:proofErr w:type="gramEnd"/>
      <w:r w:rsidRPr="00A946CD">
        <w:rPr>
          <w:sz w:val="24"/>
          <w:szCs w:val="24"/>
          <w:lang w:eastAsia="ru-RU"/>
        </w:rPr>
        <w:t xml:space="preserve"> 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 xml:space="preserve">-каналы. Функциональная роль </w:t>
      </w:r>
      <w:proofErr w:type="gramStart"/>
      <w:r w:rsidRPr="00A946CD">
        <w:rPr>
          <w:sz w:val="24"/>
          <w:szCs w:val="24"/>
          <w:lang w:eastAsia="ru-RU"/>
        </w:rPr>
        <w:t>депо-зависимого</w:t>
      </w:r>
      <w:proofErr w:type="gramEnd"/>
      <w:r w:rsidRPr="00A946CD">
        <w:rPr>
          <w:sz w:val="24"/>
          <w:szCs w:val="24"/>
          <w:lang w:eastAsia="ru-RU"/>
        </w:rPr>
        <w:t xml:space="preserve"> входа 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>. Возможная роль депо-зависимого входа Ca</w:t>
      </w:r>
      <w:r w:rsidRPr="00A946CD">
        <w:rPr>
          <w:sz w:val="24"/>
          <w:szCs w:val="24"/>
          <w:vertAlign w:val="superscript"/>
          <w:lang w:eastAsia="ru-RU"/>
        </w:rPr>
        <w:t>2+</w:t>
      </w:r>
      <w:r w:rsidRPr="00A946CD">
        <w:rPr>
          <w:sz w:val="24"/>
          <w:szCs w:val="24"/>
          <w:lang w:eastAsia="ru-RU"/>
        </w:rPr>
        <w:t xml:space="preserve"> в различных патологических процессах.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 xml:space="preserve">Тема 8. Радиационная биофизика. 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</w:rPr>
      </w:pPr>
      <w:r w:rsidRPr="00A946CD">
        <w:rPr>
          <w:sz w:val="24"/>
          <w:szCs w:val="24"/>
        </w:rPr>
        <w:t>Радиоактивность. Основные дозиметрические величины и их единицы измерения. Поглощение энерг</w:t>
      </w:r>
      <w:proofErr w:type="gramStart"/>
      <w:r w:rsidRPr="00A946CD">
        <w:rPr>
          <w:sz w:val="24"/>
          <w:szCs w:val="24"/>
        </w:rPr>
        <w:t>ии ио</w:t>
      </w:r>
      <w:proofErr w:type="gramEnd"/>
      <w:r w:rsidRPr="00A946CD">
        <w:rPr>
          <w:sz w:val="24"/>
          <w:szCs w:val="24"/>
        </w:rPr>
        <w:t>низирующих излучений. Облучение организма. Основные принципы в радиобиологии. Прямое действие ионизирующего излучения на биологические объекты. Непрямое действие ионизирующего излучения. Реакция клетки на действие ионизирующей радиации. Механизмы гибели облученных клеток. Действие малых доз. Реакция организма на действие радиации.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</w:rPr>
      </w:pPr>
      <w:r w:rsidRPr="00A946CD">
        <w:rPr>
          <w:sz w:val="24"/>
          <w:szCs w:val="24"/>
        </w:rPr>
        <w:t xml:space="preserve">Тема 9. Молекулярная биофизика. 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</w:rPr>
      </w:pPr>
      <w:r w:rsidRPr="00A946CD">
        <w:rPr>
          <w:sz w:val="24"/>
          <w:szCs w:val="24"/>
        </w:rPr>
        <w:t>Конформационная энергия и пространственная организация биополимеров. Динамическая подвижность макромолекул. Электронные свойства биополимеров. Образование молекулярных комплексов. Аллостерические взаимодействия. Биофизика ферментативного катализа.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 xml:space="preserve">Тема 10. Научное исследование аспиранта, его актуальность, методология и новизна. История развития конкретной научной проблемы, ее роль и место в </w:t>
      </w:r>
      <w:r w:rsidR="00D76569" w:rsidRPr="00A946CD">
        <w:rPr>
          <w:sz w:val="24"/>
          <w:szCs w:val="24"/>
          <w:lang w:eastAsia="ru-RU"/>
        </w:rPr>
        <w:t>биофизике</w:t>
      </w:r>
      <w:r w:rsidRPr="00A946CD">
        <w:rPr>
          <w:sz w:val="24"/>
          <w:szCs w:val="24"/>
          <w:lang w:eastAsia="ru-RU"/>
        </w:rPr>
        <w:t xml:space="preserve">. Специальные знания и методологические подходы к решению конкретной научной проблемы. </w:t>
      </w:r>
    </w:p>
    <w:p w:rsidR="00A946CD" w:rsidRDefault="00A946C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lastRenderedPageBreak/>
        <w:t>Раздел 3.</w:t>
      </w:r>
      <w:r w:rsidRPr="00A946CD">
        <w:rPr>
          <w:b/>
          <w:sz w:val="24"/>
          <w:szCs w:val="24"/>
          <w:lang w:eastAsia="ru-RU"/>
        </w:rPr>
        <w:tab/>
        <w:t>Обеспечение учебных занятий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3.1.</w:t>
      </w:r>
      <w:r w:rsidRPr="00A946CD">
        <w:rPr>
          <w:b/>
          <w:sz w:val="24"/>
          <w:szCs w:val="24"/>
          <w:lang w:eastAsia="ru-RU"/>
        </w:rPr>
        <w:tab/>
        <w:t>Методическое обеспечение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3.1.1</w:t>
      </w:r>
      <w:r w:rsidRPr="00A946CD">
        <w:rPr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9E1C53" w:rsidRPr="00A946CD" w:rsidRDefault="009E1C53" w:rsidP="00A946CD">
      <w:pPr>
        <w:spacing w:after="0" w:line="240" w:lineRule="auto"/>
        <w:jc w:val="both"/>
        <w:rPr>
          <w:iCs/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A946CD">
        <w:rPr>
          <w:rFonts w:eastAsia="Calibri"/>
          <w:sz w:val="24"/>
          <w:szCs w:val="24"/>
        </w:rPr>
        <w:t>.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3.1.2</w:t>
      </w:r>
      <w:r w:rsidRPr="00A946CD">
        <w:rPr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6A2685" w:rsidRPr="00A10129" w:rsidRDefault="006A2685" w:rsidP="006A2685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9E1C53" w:rsidRPr="00A946CD" w:rsidRDefault="009E1C53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946CD">
        <w:rPr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584CB2" w:rsidRPr="00584CB2">
        <w:rPr>
          <w:rStyle w:val="HTML"/>
          <w:rFonts w:ascii="Times New Roman" w:eastAsia="Calibri" w:hAnsi="Times New Roman" w:cs="Times New Roman"/>
          <w:sz w:val="24"/>
        </w:rPr>
        <w:t xml:space="preserve">Время подготовки </w:t>
      </w:r>
      <w:proofErr w:type="gramStart"/>
      <w:r w:rsidR="00584CB2" w:rsidRPr="00584CB2">
        <w:rPr>
          <w:rStyle w:val="HTML"/>
          <w:rFonts w:ascii="Times New Roman" w:eastAsia="Calibri" w:hAnsi="Times New Roman" w:cs="Times New Roman"/>
          <w:sz w:val="24"/>
        </w:rPr>
        <w:t>обучающегося</w:t>
      </w:r>
      <w:proofErr w:type="gramEnd"/>
      <w:r w:rsidR="00584CB2" w:rsidRPr="00584CB2">
        <w:rPr>
          <w:rStyle w:val="HTML"/>
          <w:rFonts w:ascii="Times New Roman" w:eastAsia="Calibri" w:hAnsi="Times New Roman" w:cs="Times New Roman"/>
          <w:sz w:val="24"/>
        </w:rPr>
        <w:t xml:space="preserve"> составляет 60 минут.</w:t>
      </w:r>
    </w:p>
    <w:p w:rsidR="006A2685" w:rsidRPr="00A10129" w:rsidRDefault="006A2685" w:rsidP="006A2685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B90DA6" w:rsidRPr="00A946CD" w:rsidRDefault="009E1C53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B90DA6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>1. Второй закон термодинамики и направление биологических процессов.</w:t>
      </w:r>
    </w:p>
    <w:p w:rsidR="00B90DA6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A946CD">
        <w:rPr>
          <w:iCs/>
          <w:color w:val="000000"/>
          <w:sz w:val="24"/>
          <w:szCs w:val="24"/>
          <w:lang w:eastAsia="ru-RU"/>
        </w:rPr>
        <w:t>Аденилатциклазный</w:t>
      </w:r>
      <w:proofErr w:type="spellEnd"/>
      <w:r w:rsidRPr="00A946CD">
        <w:rPr>
          <w:iCs/>
          <w:color w:val="000000"/>
          <w:sz w:val="24"/>
          <w:szCs w:val="24"/>
          <w:lang w:eastAsia="ru-RU"/>
        </w:rPr>
        <w:t xml:space="preserve"> путь передачи информации.</w:t>
      </w:r>
    </w:p>
    <w:p w:rsidR="00B90DA6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>3. Спектрофотометрический метод анализа веществ.</w:t>
      </w:r>
    </w:p>
    <w:p w:rsidR="00B90DA6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</w:p>
    <w:p w:rsidR="00B90DA6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 xml:space="preserve"> 1. </w:t>
      </w:r>
      <w:proofErr w:type="spellStart"/>
      <w:r w:rsidRPr="00A946CD">
        <w:rPr>
          <w:iCs/>
          <w:color w:val="000000"/>
          <w:sz w:val="24"/>
          <w:szCs w:val="24"/>
          <w:lang w:eastAsia="ru-RU"/>
        </w:rPr>
        <w:t>Термотропный</w:t>
      </w:r>
      <w:proofErr w:type="spellEnd"/>
      <w:r w:rsidRPr="00A946CD">
        <w:rPr>
          <w:iCs/>
          <w:color w:val="000000"/>
          <w:sz w:val="24"/>
          <w:szCs w:val="24"/>
          <w:lang w:eastAsia="ru-RU"/>
        </w:rPr>
        <w:t xml:space="preserve"> и лиотропный </w:t>
      </w:r>
      <w:proofErr w:type="spellStart"/>
      <w:r w:rsidRPr="00A946CD">
        <w:rPr>
          <w:iCs/>
          <w:color w:val="000000"/>
          <w:sz w:val="24"/>
          <w:szCs w:val="24"/>
          <w:lang w:eastAsia="ru-RU"/>
        </w:rPr>
        <w:t>мезоморфизм</w:t>
      </w:r>
      <w:proofErr w:type="spellEnd"/>
      <w:r w:rsidRPr="00A946CD">
        <w:rPr>
          <w:iCs/>
          <w:color w:val="000000"/>
          <w:sz w:val="24"/>
          <w:szCs w:val="24"/>
          <w:lang w:eastAsia="ru-RU"/>
        </w:rPr>
        <w:t xml:space="preserve"> липидов.</w:t>
      </w:r>
    </w:p>
    <w:p w:rsidR="00B90DA6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 xml:space="preserve"> 2. Структурно-функциональная организация и классификация </w:t>
      </w:r>
      <w:proofErr w:type="gramStart"/>
      <w:r w:rsidRPr="00A946CD">
        <w:rPr>
          <w:iCs/>
          <w:color w:val="000000"/>
          <w:sz w:val="24"/>
          <w:szCs w:val="24"/>
          <w:lang w:eastAsia="ru-RU"/>
        </w:rPr>
        <w:t>потенциал-зависимых</w:t>
      </w:r>
      <w:proofErr w:type="gramEnd"/>
      <w:r w:rsidRPr="00A946CD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46CD">
        <w:rPr>
          <w:iCs/>
          <w:color w:val="000000"/>
          <w:sz w:val="24"/>
          <w:szCs w:val="24"/>
          <w:lang w:eastAsia="ru-RU"/>
        </w:rPr>
        <w:t>Na</w:t>
      </w:r>
      <w:proofErr w:type="spellEnd"/>
      <w:r w:rsidRPr="00A946CD">
        <w:rPr>
          <w:iCs/>
          <w:color w:val="000000"/>
          <w:sz w:val="24"/>
          <w:szCs w:val="24"/>
          <w:lang w:eastAsia="ru-RU"/>
        </w:rPr>
        <w:t>+-каналов.</w:t>
      </w:r>
    </w:p>
    <w:p w:rsidR="009E1C53" w:rsidRPr="00A946CD" w:rsidRDefault="00B90DA6" w:rsidP="00A946CD">
      <w:pPr>
        <w:spacing w:after="0" w:line="240" w:lineRule="auto"/>
        <w:jc w:val="both"/>
        <w:rPr>
          <w:iCs/>
          <w:color w:val="000000"/>
          <w:sz w:val="24"/>
          <w:szCs w:val="24"/>
          <w:lang w:eastAsia="ru-RU"/>
        </w:rPr>
      </w:pPr>
      <w:r w:rsidRPr="00A946CD">
        <w:rPr>
          <w:iCs/>
          <w:color w:val="000000"/>
          <w:sz w:val="24"/>
          <w:szCs w:val="24"/>
          <w:lang w:eastAsia="ru-RU"/>
        </w:rPr>
        <w:t xml:space="preserve"> 3. Транспорт ионов в эпителиальных системах. 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3.1.5</w:t>
      </w:r>
      <w:r w:rsidRPr="00A946CD">
        <w:rPr>
          <w:b/>
          <w:sz w:val="24"/>
          <w:szCs w:val="24"/>
          <w:lang w:eastAsia="ru-RU"/>
        </w:rPr>
        <w:tab/>
        <w:t xml:space="preserve">Методические материалы для оценки </w:t>
      </w:r>
      <w:proofErr w:type="gramStart"/>
      <w:r w:rsidRPr="00A946CD">
        <w:rPr>
          <w:b/>
          <w:sz w:val="24"/>
          <w:szCs w:val="24"/>
          <w:lang w:eastAsia="ru-RU"/>
        </w:rPr>
        <w:t>обучающимися</w:t>
      </w:r>
      <w:proofErr w:type="gramEnd"/>
      <w:r w:rsidRPr="00A946CD">
        <w:rPr>
          <w:b/>
          <w:sz w:val="24"/>
          <w:szCs w:val="24"/>
          <w:lang w:eastAsia="ru-RU"/>
        </w:rPr>
        <w:t xml:space="preserve"> содержания и качества учебного процесса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Не предусмотрено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3.2.</w:t>
      </w:r>
      <w:r w:rsidRPr="00A946CD">
        <w:rPr>
          <w:b/>
          <w:sz w:val="24"/>
          <w:szCs w:val="24"/>
          <w:lang w:eastAsia="ru-RU"/>
        </w:rPr>
        <w:tab/>
        <w:t>Кадровое обеспечение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3.2.1</w:t>
      </w:r>
      <w:r w:rsidRPr="00A946CD">
        <w:rPr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междисциплинарного экзамена 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 в соответствии с требованиями СПбГУ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Не требуется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3.3.</w:t>
      </w:r>
      <w:r w:rsidRPr="00A946CD">
        <w:rPr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3.3.1</w:t>
      </w:r>
      <w:r w:rsidRPr="00A946CD">
        <w:rPr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 xml:space="preserve">Компьютерный класс для обеспечения самостоятельной работы. 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3.3.2</w:t>
      </w:r>
      <w:r w:rsidRPr="00A946CD">
        <w:rPr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Оборудование компьютерного класса с подключением к сети Интернет.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3.3.3</w:t>
      </w:r>
      <w:r w:rsidRPr="00A946CD">
        <w:rPr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</w:rPr>
      </w:pPr>
      <w:r w:rsidRPr="00A946CD">
        <w:rPr>
          <w:sz w:val="24"/>
          <w:szCs w:val="24"/>
        </w:rPr>
        <w:t xml:space="preserve">Специализированного оборудования не требуется. </w:t>
      </w:r>
    </w:p>
    <w:p w:rsidR="009E1C53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3.3.4</w:t>
      </w:r>
      <w:r w:rsidRPr="00A946CD">
        <w:rPr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4D30AC" w:rsidRPr="00A946CD" w:rsidRDefault="009E1C53" w:rsidP="00A946CD">
      <w:pPr>
        <w:spacing w:after="0" w:line="240" w:lineRule="auto"/>
        <w:jc w:val="both"/>
        <w:rPr>
          <w:iCs/>
          <w:sz w:val="24"/>
          <w:szCs w:val="24"/>
          <w:lang w:eastAsia="ru-RU"/>
        </w:rPr>
      </w:pPr>
      <w:r w:rsidRPr="00A946CD">
        <w:rPr>
          <w:sz w:val="24"/>
          <w:szCs w:val="24"/>
        </w:rPr>
        <w:t>Специализированного программного обеспечения не требуется.</w:t>
      </w:r>
    </w:p>
    <w:p w:rsidR="00A946CD" w:rsidRDefault="004D30AC" w:rsidP="00A946C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3.3.5</w:t>
      </w:r>
      <w:r w:rsidRPr="00A946CD">
        <w:rPr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4D30AC" w:rsidRPr="00A946CD" w:rsidRDefault="009E1C53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sz w:val="24"/>
          <w:szCs w:val="24"/>
          <w:lang w:eastAsia="ru-RU"/>
        </w:rPr>
        <w:t>Не требуется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3.4.</w:t>
      </w:r>
      <w:r w:rsidRPr="00A946CD">
        <w:rPr>
          <w:b/>
          <w:sz w:val="24"/>
          <w:szCs w:val="24"/>
          <w:lang w:eastAsia="ru-RU"/>
        </w:rPr>
        <w:tab/>
        <w:t>Информационное обеспечение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3.4.1</w:t>
      </w:r>
      <w:r w:rsidRPr="00A946CD">
        <w:rPr>
          <w:b/>
          <w:sz w:val="24"/>
          <w:szCs w:val="24"/>
          <w:lang w:eastAsia="ru-RU"/>
        </w:rPr>
        <w:tab/>
        <w:t>Список обязательной литературы</w:t>
      </w:r>
    </w:p>
    <w:p w:rsidR="004D30AC" w:rsidRPr="00A946CD" w:rsidRDefault="004D30AC" w:rsidP="00A946C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lastRenderedPageBreak/>
        <w:t xml:space="preserve">Рубин А.Б. 2004. Биофизика: классический университетский учебник / А. Б. Рубин. 3-е изд., </w:t>
      </w:r>
      <w:proofErr w:type="spellStart"/>
      <w:r w:rsidRPr="00A946CD">
        <w:rPr>
          <w:kern w:val="1"/>
          <w:sz w:val="24"/>
          <w:szCs w:val="24"/>
        </w:rPr>
        <w:t>испр</w:t>
      </w:r>
      <w:proofErr w:type="spellEnd"/>
      <w:r w:rsidRPr="00A946CD">
        <w:rPr>
          <w:kern w:val="1"/>
          <w:sz w:val="24"/>
          <w:szCs w:val="24"/>
        </w:rPr>
        <w:t>. и доп. М.: Изд-во Московского университета; М.: Наука, 2004. Т. 2: Биофизика клеточных процессов. 2004. 469 с. (НБ – 41 экз.)</w:t>
      </w:r>
    </w:p>
    <w:p w:rsidR="004D30AC" w:rsidRPr="00A946CD" w:rsidRDefault="004D30AC" w:rsidP="00A946C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kern w:val="1"/>
          <w:sz w:val="24"/>
          <w:szCs w:val="24"/>
        </w:rPr>
      </w:pPr>
      <w:proofErr w:type="spellStart"/>
      <w:r w:rsidRPr="00A946CD">
        <w:rPr>
          <w:kern w:val="1"/>
          <w:sz w:val="24"/>
          <w:szCs w:val="24"/>
        </w:rPr>
        <w:t>Крутецкая</w:t>
      </w:r>
      <w:proofErr w:type="spellEnd"/>
      <w:r w:rsidRPr="00A946CD">
        <w:rPr>
          <w:kern w:val="1"/>
          <w:sz w:val="24"/>
          <w:szCs w:val="24"/>
        </w:rPr>
        <w:t xml:space="preserve"> З.И., </w:t>
      </w:r>
      <w:proofErr w:type="spellStart"/>
      <w:r w:rsidRPr="00A946CD">
        <w:rPr>
          <w:kern w:val="1"/>
          <w:sz w:val="24"/>
          <w:szCs w:val="24"/>
        </w:rPr>
        <w:t>Лонский</w:t>
      </w:r>
      <w:proofErr w:type="spellEnd"/>
      <w:r w:rsidRPr="00A946CD">
        <w:rPr>
          <w:kern w:val="1"/>
          <w:sz w:val="24"/>
          <w:szCs w:val="24"/>
        </w:rPr>
        <w:t xml:space="preserve"> А.В. Биофизика мембран. СПб. Изд. СПбГУ. 1994. 288 с. (НБ – 10 экз.)</w:t>
      </w:r>
    </w:p>
    <w:p w:rsidR="004D30AC" w:rsidRPr="00A946CD" w:rsidRDefault="004D30AC" w:rsidP="00A946C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 xml:space="preserve">Крутецкая З.И., Лебедев О.Е., Курилова Л.С. Механизмы внутриклеточной сигнализации. СПб. Изд. СПбГУ. 2003. 208 с. (Интернет-вариант: </w:t>
      </w:r>
      <w:hyperlink r:id="rId6" w:history="1">
        <w:r w:rsidRPr="00A946CD">
          <w:rPr>
            <w:color w:val="0563C1"/>
            <w:kern w:val="1"/>
            <w:sz w:val="24"/>
            <w:szCs w:val="24"/>
            <w:u w:val="single"/>
          </w:rPr>
          <w:t>http://www.booksmed.com/fiziologiya/1098-mexanizmy-vnutrikletochnoj-signalizacii-kruteckaya.html</w:t>
        </w:r>
      </w:hyperlink>
      <w:r w:rsidRPr="00A946CD">
        <w:rPr>
          <w:kern w:val="1"/>
          <w:sz w:val="24"/>
          <w:szCs w:val="24"/>
        </w:rPr>
        <w:t>).</w:t>
      </w:r>
    </w:p>
    <w:p w:rsidR="004D30AC" w:rsidRPr="00A946CD" w:rsidRDefault="004D30AC" w:rsidP="00A946C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>Курилова Л.С., Крутецкая З.И. 2012. Основы радиационной биофизики. СПб. Изд. ИП ПРТ. 188 с. (НБ-10 экз.)</w:t>
      </w:r>
    </w:p>
    <w:p w:rsidR="004D30AC" w:rsidRPr="00A946CD" w:rsidRDefault="004D30AC" w:rsidP="00A946C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kern w:val="1"/>
          <w:sz w:val="24"/>
          <w:szCs w:val="24"/>
        </w:rPr>
      </w:pPr>
      <w:r w:rsidRPr="00A946CD">
        <w:rPr>
          <w:kern w:val="1"/>
          <w:sz w:val="24"/>
          <w:szCs w:val="24"/>
        </w:rPr>
        <w:t>2. Кудряшов Ю.Б. 2004. Радиационная биофизика (ионизирующие излучения). М. Изд. ФИЗМАТЛИТ. 448 с. (НБ – 1).</w:t>
      </w:r>
    </w:p>
    <w:p w:rsidR="004D30AC" w:rsidRPr="00A946CD" w:rsidRDefault="004D30AC" w:rsidP="00A946CD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kern w:val="1"/>
          <w:sz w:val="24"/>
          <w:szCs w:val="24"/>
        </w:rPr>
      </w:pPr>
      <w:proofErr w:type="spellStart"/>
      <w:r w:rsidRPr="00A946CD">
        <w:rPr>
          <w:kern w:val="1"/>
          <w:sz w:val="24"/>
          <w:szCs w:val="24"/>
        </w:rPr>
        <w:t>Альбертс</w:t>
      </w:r>
      <w:proofErr w:type="spellEnd"/>
      <w:r w:rsidRPr="00A946CD">
        <w:rPr>
          <w:kern w:val="1"/>
          <w:sz w:val="24"/>
          <w:szCs w:val="24"/>
        </w:rPr>
        <w:t xml:space="preserve"> Б., Джонсон А., Льюис Дж., </w:t>
      </w:r>
      <w:proofErr w:type="spellStart"/>
      <w:r w:rsidRPr="00A946CD">
        <w:rPr>
          <w:kern w:val="1"/>
          <w:sz w:val="24"/>
          <w:szCs w:val="24"/>
        </w:rPr>
        <w:t>Рэфф</w:t>
      </w:r>
      <w:proofErr w:type="spellEnd"/>
      <w:r w:rsidRPr="00A946CD">
        <w:rPr>
          <w:kern w:val="1"/>
          <w:sz w:val="24"/>
          <w:szCs w:val="24"/>
        </w:rPr>
        <w:t xml:space="preserve"> М., Робертс К., </w:t>
      </w:r>
      <w:proofErr w:type="spellStart"/>
      <w:r w:rsidRPr="00A946CD">
        <w:rPr>
          <w:kern w:val="1"/>
          <w:sz w:val="24"/>
          <w:szCs w:val="24"/>
        </w:rPr>
        <w:t>Уолтер</w:t>
      </w:r>
      <w:proofErr w:type="spellEnd"/>
      <w:r w:rsidRPr="00A946CD">
        <w:rPr>
          <w:kern w:val="1"/>
          <w:sz w:val="24"/>
          <w:szCs w:val="24"/>
        </w:rPr>
        <w:t xml:space="preserve"> П. 2013. Молекулярная биология клетки. В 3-х т. М.; Ижевск: НИЦ "Регулярная и хаотическая динамика": Институт компьютерных исследований. (НБ -2 экз.).</w:t>
      </w:r>
    </w:p>
    <w:p w:rsidR="004D30AC" w:rsidRPr="00A946CD" w:rsidRDefault="004D30AC" w:rsidP="00A946C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3.4.2</w:t>
      </w:r>
      <w:r w:rsidRPr="00A946CD">
        <w:rPr>
          <w:b/>
          <w:sz w:val="24"/>
          <w:szCs w:val="24"/>
          <w:lang w:eastAsia="ru-RU"/>
        </w:rPr>
        <w:tab/>
        <w:t>Список дополнительной литературы</w:t>
      </w:r>
    </w:p>
    <w:p w:rsidR="004D30AC" w:rsidRPr="00A946CD" w:rsidRDefault="004D30AC" w:rsidP="00A946CD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946CD">
        <w:rPr>
          <w:sz w:val="24"/>
          <w:szCs w:val="24"/>
        </w:rPr>
        <w:t>Камкин А.Г., Киселева И.С. Физиология и молекулярная биология мембран клеток. М.: Издательский центр "Академия". 2008. 592 с. (НБ – 10 экз.)</w:t>
      </w:r>
    </w:p>
    <w:p w:rsidR="004D30AC" w:rsidRPr="00A946CD" w:rsidRDefault="004D30AC" w:rsidP="00A946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kern w:val="1"/>
          <w:sz w:val="24"/>
          <w:szCs w:val="24"/>
        </w:rPr>
      </w:pPr>
      <w:proofErr w:type="spellStart"/>
      <w:r w:rsidRPr="00A946CD">
        <w:rPr>
          <w:kern w:val="1"/>
          <w:sz w:val="24"/>
          <w:szCs w:val="24"/>
        </w:rPr>
        <w:t>Джаксон</w:t>
      </w:r>
      <w:proofErr w:type="spellEnd"/>
      <w:r w:rsidRPr="00A946CD">
        <w:rPr>
          <w:kern w:val="1"/>
          <w:sz w:val="24"/>
          <w:szCs w:val="24"/>
        </w:rPr>
        <w:t xml:space="preserve"> М. 2009. Молекулярная и клеточная биофизика. Изд. Бином. 552 с.</w:t>
      </w:r>
    </w:p>
    <w:p w:rsidR="004D30AC" w:rsidRPr="00A946CD" w:rsidRDefault="004D30AC" w:rsidP="00A946CD">
      <w:pPr>
        <w:spacing w:after="0" w:line="240" w:lineRule="auto"/>
        <w:jc w:val="both"/>
        <w:rPr>
          <w:sz w:val="24"/>
          <w:szCs w:val="24"/>
          <w:lang w:val="en-US" w:eastAsia="ru-RU"/>
        </w:rPr>
      </w:pPr>
      <w:r w:rsidRPr="00A946CD">
        <w:rPr>
          <w:b/>
          <w:sz w:val="24"/>
          <w:szCs w:val="24"/>
          <w:lang w:val="en-US" w:eastAsia="ru-RU"/>
        </w:rPr>
        <w:t>3.4.3</w:t>
      </w:r>
      <w:r w:rsidRPr="00A946CD">
        <w:rPr>
          <w:b/>
          <w:sz w:val="24"/>
          <w:szCs w:val="24"/>
          <w:lang w:val="en-US" w:eastAsia="ru-RU"/>
        </w:rPr>
        <w:tab/>
      </w:r>
      <w:r w:rsidRPr="00A946CD">
        <w:rPr>
          <w:b/>
          <w:sz w:val="24"/>
          <w:szCs w:val="24"/>
          <w:lang w:eastAsia="ru-RU"/>
        </w:rPr>
        <w:t>Перечень</w:t>
      </w:r>
      <w:r w:rsidRPr="00A946CD">
        <w:rPr>
          <w:b/>
          <w:sz w:val="24"/>
          <w:szCs w:val="24"/>
          <w:lang w:val="en-US" w:eastAsia="ru-RU"/>
        </w:rPr>
        <w:t xml:space="preserve"> </w:t>
      </w:r>
      <w:r w:rsidRPr="00A946CD">
        <w:rPr>
          <w:b/>
          <w:sz w:val="24"/>
          <w:szCs w:val="24"/>
          <w:lang w:eastAsia="ru-RU"/>
        </w:rPr>
        <w:t>иных</w:t>
      </w:r>
      <w:r w:rsidRPr="00A946CD">
        <w:rPr>
          <w:b/>
          <w:sz w:val="24"/>
          <w:szCs w:val="24"/>
          <w:lang w:val="en-US" w:eastAsia="ru-RU"/>
        </w:rPr>
        <w:t xml:space="preserve"> </w:t>
      </w:r>
      <w:r w:rsidRPr="00A946CD">
        <w:rPr>
          <w:b/>
          <w:sz w:val="24"/>
          <w:szCs w:val="24"/>
          <w:lang w:eastAsia="ru-RU"/>
        </w:rPr>
        <w:t>информационных</w:t>
      </w:r>
      <w:r w:rsidRPr="00A946CD">
        <w:rPr>
          <w:b/>
          <w:sz w:val="24"/>
          <w:szCs w:val="24"/>
          <w:lang w:val="en-US" w:eastAsia="ru-RU"/>
        </w:rPr>
        <w:t xml:space="preserve"> </w:t>
      </w:r>
      <w:r w:rsidRPr="00A946CD">
        <w:rPr>
          <w:b/>
          <w:sz w:val="24"/>
          <w:szCs w:val="24"/>
          <w:lang w:eastAsia="ru-RU"/>
        </w:rPr>
        <w:t>источников</w:t>
      </w:r>
    </w:p>
    <w:p w:rsidR="004D30AC" w:rsidRPr="00A946CD" w:rsidRDefault="004D30AC" w:rsidP="00A946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kern w:val="1"/>
          <w:sz w:val="24"/>
          <w:szCs w:val="24"/>
        </w:rPr>
      </w:pPr>
      <w:proofErr w:type="spellStart"/>
      <w:r w:rsidRPr="00A946CD">
        <w:rPr>
          <w:kern w:val="1"/>
          <w:sz w:val="24"/>
          <w:szCs w:val="24"/>
          <w:lang w:val="en-US"/>
        </w:rPr>
        <w:t>Sperelakis</w:t>
      </w:r>
      <w:proofErr w:type="spellEnd"/>
      <w:r w:rsidRPr="00A946CD">
        <w:rPr>
          <w:kern w:val="1"/>
          <w:sz w:val="24"/>
          <w:szCs w:val="24"/>
          <w:lang w:val="en-US"/>
        </w:rPr>
        <w:t xml:space="preserve"> N. (ed.) Cell Physiology Source Book. Essentials of Membrane Biophysics. University of Cincinnati, Ohio, U.S.A. 2011. 957 p</w:t>
      </w:r>
      <w:r w:rsidRPr="00A946CD">
        <w:rPr>
          <w:kern w:val="1"/>
          <w:sz w:val="24"/>
          <w:szCs w:val="24"/>
        </w:rPr>
        <w:t>.</w:t>
      </w:r>
    </w:p>
    <w:p w:rsidR="004D30AC" w:rsidRPr="00A946CD" w:rsidRDefault="004D30AC" w:rsidP="00A946C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kern w:val="1"/>
          <w:sz w:val="24"/>
          <w:szCs w:val="24"/>
          <w:lang w:val="en-US"/>
        </w:rPr>
      </w:pPr>
      <w:r w:rsidRPr="00A946CD">
        <w:rPr>
          <w:kern w:val="1"/>
          <w:sz w:val="24"/>
          <w:szCs w:val="24"/>
          <w:lang w:val="en-US"/>
        </w:rPr>
        <w:t>Kew J., Davies C. (eds.) Ion Channels: From Structure to Function.</w:t>
      </w:r>
      <w:r w:rsidRPr="00A946CD">
        <w:rPr>
          <w:b/>
          <w:bCs/>
          <w:kern w:val="1"/>
          <w:sz w:val="24"/>
          <w:szCs w:val="24"/>
          <w:lang w:val="en-US"/>
        </w:rPr>
        <w:t xml:space="preserve"> </w:t>
      </w:r>
      <w:r w:rsidRPr="00A946CD">
        <w:rPr>
          <w:kern w:val="1"/>
          <w:sz w:val="24"/>
          <w:szCs w:val="24"/>
          <w:lang w:val="en-US"/>
        </w:rPr>
        <w:t>Oxford University Press. 2010. 562 p.</w:t>
      </w:r>
    </w:p>
    <w:p w:rsidR="004D30AC" w:rsidRPr="00A946CD" w:rsidRDefault="004D30AC" w:rsidP="00A946C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val="en-US"/>
        </w:rPr>
      </w:pPr>
      <w:r w:rsidRPr="00A946CD">
        <w:rPr>
          <w:kern w:val="1"/>
          <w:sz w:val="24"/>
          <w:szCs w:val="24"/>
          <w:lang w:val="en-US"/>
        </w:rPr>
        <w:t xml:space="preserve">Simms B.A., </w:t>
      </w:r>
      <w:proofErr w:type="spellStart"/>
      <w:r w:rsidRPr="00A946CD">
        <w:rPr>
          <w:kern w:val="1"/>
          <w:sz w:val="24"/>
          <w:szCs w:val="24"/>
          <w:lang w:val="en-US"/>
        </w:rPr>
        <w:t>Zamponi</w:t>
      </w:r>
      <w:proofErr w:type="spellEnd"/>
      <w:r w:rsidRPr="00A946CD">
        <w:rPr>
          <w:kern w:val="1"/>
          <w:sz w:val="24"/>
          <w:szCs w:val="24"/>
          <w:lang w:val="en-US"/>
        </w:rPr>
        <w:t xml:space="preserve"> G. W. 2014. Neuronal Voltage-Gated Calcium Channels: Structure, Function, and Dysfunction. </w:t>
      </w:r>
      <w:hyperlink r:id="rId7" w:history="1">
        <w:r w:rsidRPr="00A946CD">
          <w:rPr>
            <w:color w:val="0563C1"/>
            <w:kern w:val="1"/>
            <w:sz w:val="24"/>
            <w:szCs w:val="24"/>
            <w:u w:val="single"/>
            <w:lang w:val="en-US"/>
          </w:rPr>
          <w:t>82: 1</w:t>
        </w:r>
      </w:hyperlink>
      <w:r w:rsidRPr="00A946CD">
        <w:rPr>
          <w:kern w:val="1"/>
          <w:sz w:val="24"/>
          <w:szCs w:val="24"/>
          <w:lang w:val="en-US"/>
        </w:rPr>
        <w:t>24–45.</w:t>
      </w:r>
    </w:p>
    <w:p w:rsidR="004D30AC" w:rsidRPr="00A946CD" w:rsidRDefault="004D30AC" w:rsidP="00A946C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val="en-US"/>
        </w:rPr>
      </w:pPr>
      <w:r w:rsidRPr="00A946CD">
        <w:rPr>
          <w:kern w:val="1"/>
          <w:sz w:val="24"/>
          <w:szCs w:val="24"/>
          <w:lang w:val="en-US"/>
        </w:rPr>
        <w:t xml:space="preserve">Hancock J.N. Cell </w:t>
      </w:r>
      <w:proofErr w:type="spellStart"/>
      <w:r w:rsidRPr="00A946CD">
        <w:rPr>
          <w:kern w:val="1"/>
          <w:sz w:val="24"/>
          <w:szCs w:val="24"/>
          <w:lang w:val="en-US"/>
        </w:rPr>
        <w:t>Signalling</w:t>
      </w:r>
      <w:proofErr w:type="spellEnd"/>
      <w:r w:rsidRPr="00A946CD">
        <w:rPr>
          <w:kern w:val="1"/>
          <w:sz w:val="24"/>
          <w:szCs w:val="24"/>
          <w:lang w:val="en-US"/>
        </w:rPr>
        <w:t xml:space="preserve">. –Second Ed. – </w:t>
      </w:r>
      <w:proofErr w:type="gramStart"/>
      <w:r w:rsidRPr="00A946CD">
        <w:rPr>
          <w:kern w:val="1"/>
          <w:sz w:val="24"/>
          <w:szCs w:val="24"/>
          <w:lang w:val="en-US"/>
        </w:rPr>
        <w:t>Oxford.:</w:t>
      </w:r>
      <w:proofErr w:type="gramEnd"/>
      <w:r w:rsidRPr="00A946CD">
        <w:rPr>
          <w:kern w:val="1"/>
          <w:sz w:val="24"/>
          <w:szCs w:val="24"/>
          <w:lang w:val="en-US"/>
        </w:rPr>
        <w:t xml:space="preserve"> University Press, 2005. – 296 p.</w:t>
      </w:r>
    </w:p>
    <w:p w:rsidR="004D30AC" w:rsidRPr="00A946CD" w:rsidRDefault="004D30AC" w:rsidP="00A946C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kern w:val="1"/>
          <w:sz w:val="24"/>
          <w:szCs w:val="24"/>
          <w:lang w:val="en-US"/>
        </w:rPr>
      </w:pPr>
      <w:r w:rsidRPr="00A946CD">
        <w:rPr>
          <w:kern w:val="1"/>
          <w:sz w:val="24"/>
          <w:szCs w:val="24"/>
          <w:lang w:val="en-US"/>
        </w:rPr>
        <w:t xml:space="preserve">Krebs J., </w:t>
      </w:r>
      <w:proofErr w:type="spellStart"/>
      <w:r w:rsidRPr="00A946CD">
        <w:rPr>
          <w:kern w:val="1"/>
          <w:sz w:val="24"/>
          <w:szCs w:val="24"/>
          <w:lang w:val="en-US"/>
        </w:rPr>
        <w:t>Michalak</w:t>
      </w:r>
      <w:proofErr w:type="spellEnd"/>
      <w:r w:rsidRPr="00A946CD">
        <w:rPr>
          <w:kern w:val="1"/>
          <w:sz w:val="24"/>
          <w:szCs w:val="24"/>
          <w:lang w:val="en-US"/>
        </w:rPr>
        <w:t xml:space="preserve"> M. (</w:t>
      </w:r>
      <w:proofErr w:type="gramStart"/>
      <w:r w:rsidRPr="00A946CD">
        <w:rPr>
          <w:kern w:val="1"/>
          <w:sz w:val="24"/>
          <w:szCs w:val="24"/>
          <w:lang w:val="en-US"/>
        </w:rPr>
        <w:t>eds</w:t>
      </w:r>
      <w:proofErr w:type="gramEnd"/>
      <w:r w:rsidRPr="00A946CD">
        <w:rPr>
          <w:kern w:val="1"/>
          <w:sz w:val="24"/>
          <w:szCs w:val="24"/>
          <w:lang w:val="en-US"/>
        </w:rPr>
        <w:t>.). Calcium: a matter of life or death. New comprehensive biochemistry. Vol. 41. Elsevier. 2007. 557 p.</w:t>
      </w:r>
    </w:p>
    <w:p w:rsidR="004D30AC" w:rsidRPr="00A946CD" w:rsidRDefault="006A2685" w:rsidP="00A946C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iCs/>
          <w:kern w:val="1"/>
          <w:sz w:val="24"/>
          <w:szCs w:val="24"/>
          <w:lang w:val="en-US" w:eastAsia="ru-RU"/>
        </w:rPr>
      </w:pPr>
      <w:hyperlink r:id="rId8" w:history="1">
        <w:r w:rsidR="004D30AC" w:rsidRPr="00A946CD">
          <w:rPr>
            <w:iCs/>
            <w:color w:val="0563C1"/>
            <w:kern w:val="1"/>
            <w:sz w:val="24"/>
            <w:szCs w:val="24"/>
            <w:u w:val="single"/>
            <w:lang w:val="en-US" w:eastAsia="ru-RU"/>
          </w:rPr>
          <w:t>http://www.healthcare.siemens.com/medical-imaging/low-dose</w:t>
        </w:r>
      </w:hyperlink>
    </w:p>
    <w:p w:rsidR="004D30AC" w:rsidRPr="00A946CD" w:rsidRDefault="004D30AC" w:rsidP="00A946CD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Style w:val="a3"/>
          <w:iCs/>
          <w:color w:val="auto"/>
          <w:kern w:val="1"/>
          <w:sz w:val="24"/>
          <w:szCs w:val="24"/>
          <w:u w:val="none"/>
          <w:lang w:val="en-US" w:eastAsia="ru-RU"/>
        </w:rPr>
      </w:pPr>
      <w:r w:rsidRPr="00A946CD">
        <w:rPr>
          <w:iCs/>
          <w:kern w:val="1"/>
          <w:sz w:val="24"/>
          <w:szCs w:val="24"/>
          <w:lang w:val="en-US" w:eastAsia="ru-RU"/>
        </w:rPr>
        <w:t>http://www2.lbl.gov/abc/wallchart/guide.html</w:t>
      </w:r>
      <w:hyperlink r:id="rId9" w:history="1"/>
    </w:p>
    <w:p w:rsidR="004D30AC" w:rsidRPr="00A946CD" w:rsidRDefault="004D30AC" w:rsidP="00A946C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A946CD">
        <w:rPr>
          <w:b/>
          <w:sz w:val="24"/>
          <w:szCs w:val="24"/>
          <w:lang w:eastAsia="ru-RU"/>
        </w:rPr>
        <w:t>Раздел 4. Разработчики программы</w:t>
      </w:r>
    </w:p>
    <w:p w:rsidR="00EE4794" w:rsidRPr="00A946CD" w:rsidRDefault="00A946CD" w:rsidP="00A946C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A946CD">
        <w:rPr>
          <w:sz w:val="24"/>
          <w:szCs w:val="24"/>
        </w:rPr>
        <w:t>Крутецкая</w:t>
      </w:r>
      <w:proofErr w:type="spellEnd"/>
      <w:r w:rsidRPr="00A946CD">
        <w:rPr>
          <w:sz w:val="24"/>
          <w:szCs w:val="24"/>
        </w:rPr>
        <w:t xml:space="preserve"> Зоя </w:t>
      </w:r>
      <w:proofErr w:type="spellStart"/>
      <w:r w:rsidRPr="00A946CD">
        <w:rPr>
          <w:sz w:val="24"/>
          <w:szCs w:val="24"/>
        </w:rPr>
        <w:t>Иринарховна</w:t>
      </w:r>
      <w:proofErr w:type="spellEnd"/>
      <w:r>
        <w:rPr>
          <w:sz w:val="24"/>
          <w:szCs w:val="24"/>
        </w:rPr>
        <w:t>,</w:t>
      </w:r>
      <w:r w:rsidRPr="00A946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946CD">
        <w:rPr>
          <w:sz w:val="24"/>
          <w:szCs w:val="24"/>
        </w:rPr>
        <w:t>рофессор Кафедры биофизики с возложенными обязанностями заведующего кафедрой</w:t>
      </w:r>
      <w:r>
        <w:rPr>
          <w:sz w:val="24"/>
          <w:szCs w:val="24"/>
        </w:rPr>
        <w:t xml:space="preserve"> </w:t>
      </w:r>
      <w:hyperlink r:id="rId10" w:history="1">
        <w:r w:rsidRPr="00A946CD">
          <w:rPr>
            <w:rStyle w:val="a3"/>
            <w:sz w:val="24"/>
            <w:szCs w:val="24"/>
            <w:lang w:val="en-US"/>
          </w:rPr>
          <w:t>z</w:t>
        </w:r>
        <w:r w:rsidRPr="00A946CD">
          <w:rPr>
            <w:rStyle w:val="a3"/>
            <w:sz w:val="24"/>
            <w:szCs w:val="24"/>
          </w:rPr>
          <w:t>.</w:t>
        </w:r>
        <w:r w:rsidRPr="00A946CD">
          <w:rPr>
            <w:rStyle w:val="a3"/>
            <w:sz w:val="24"/>
            <w:szCs w:val="24"/>
            <w:lang w:val="en-US"/>
          </w:rPr>
          <w:t>krutetskaya</w:t>
        </w:r>
        <w:r w:rsidRPr="00A946CD">
          <w:rPr>
            <w:rStyle w:val="a3"/>
            <w:sz w:val="24"/>
            <w:szCs w:val="24"/>
          </w:rPr>
          <w:t>@</w:t>
        </w:r>
        <w:r w:rsidRPr="00A946CD">
          <w:rPr>
            <w:rStyle w:val="a3"/>
            <w:sz w:val="24"/>
            <w:szCs w:val="24"/>
            <w:lang w:val="en-US"/>
          </w:rPr>
          <w:t>spbu</w:t>
        </w:r>
        <w:r w:rsidRPr="00A946CD">
          <w:rPr>
            <w:rStyle w:val="a3"/>
            <w:sz w:val="24"/>
            <w:szCs w:val="24"/>
          </w:rPr>
          <w:t>.</w:t>
        </w:r>
        <w:r w:rsidRPr="00A946CD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A946CD">
        <w:rPr>
          <w:sz w:val="24"/>
          <w:szCs w:val="24"/>
        </w:rPr>
        <w:t>3289465</w:t>
      </w:r>
    </w:p>
    <w:sectPr w:rsidR="00EE4794" w:rsidRPr="00A9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8A9"/>
    <w:multiLevelType w:val="multilevel"/>
    <w:tmpl w:val="8C62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061D7"/>
    <w:multiLevelType w:val="multilevel"/>
    <w:tmpl w:val="8C62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303F48"/>
    <w:multiLevelType w:val="hybridMultilevel"/>
    <w:tmpl w:val="F716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4"/>
    <w:rsid w:val="00381445"/>
    <w:rsid w:val="004D30AC"/>
    <w:rsid w:val="00584CB2"/>
    <w:rsid w:val="006A2685"/>
    <w:rsid w:val="00775FE4"/>
    <w:rsid w:val="007C099B"/>
    <w:rsid w:val="008D4743"/>
    <w:rsid w:val="00987ECC"/>
    <w:rsid w:val="009E1C53"/>
    <w:rsid w:val="00A946CD"/>
    <w:rsid w:val="00B90DA6"/>
    <w:rsid w:val="00D4260C"/>
    <w:rsid w:val="00D76569"/>
    <w:rsid w:val="00EE4794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0AC"/>
    <w:rPr>
      <w:rFonts w:cs="Times New Roman"/>
      <w:color w:val="0000FF"/>
      <w:u w:val="single"/>
    </w:rPr>
  </w:style>
  <w:style w:type="paragraph" w:customStyle="1" w:styleId="ListParagraph">
    <w:name w:val="List Paragraph Знак"/>
    <w:basedOn w:val="a"/>
    <w:link w:val="ListParagraph0"/>
    <w:rsid w:val="004D30AC"/>
    <w:pPr>
      <w:suppressAutoHyphens/>
      <w:ind w:left="720"/>
      <w:contextualSpacing/>
    </w:pPr>
    <w:rPr>
      <w:kern w:val="1"/>
    </w:rPr>
  </w:style>
  <w:style w:type="character" w:customStyle="1" w:styleId="ListParagraph0">
    <w:name w:val="List Paragraph Знак Знак"/>
    <w:link w:val="ListParagraph"/>
    <w:locked/>
    <w:rsid w:val="004D30AC"/>
    <w:rPr>
      <w:rFonts w:ascii="Times New Roman" w:eastAsia="Times New Roman" w:hAnsi="Times New Roman" w:cs="Times New Roman"/>
      <w:kern w:val="1"/>
    </w:rPr>
  </w:style>
  <w:style w:type="character" w:styleId="HTML">
    <w:name w:val="HTML Typewriter"/>
    <w:uiPriority w:val="99"/>
    <w:semiHidden/>
    <w:unhideWhenUsed/>
    <w:rsid w:val="00584CB2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0AC"/>
    <w:rPr>
      <w:rFonts w:cs="Times New Roman"/>
      <w:color w:val="0000FF"/>
      <w:u w:val="single"/>
    </w:rPr>
  </w:style>
  <w:style w:type="paragraph" w:customStyle="1" w:styleId="ListParagraph">
    <w:name w:val="List Paragraph Знак"/>
    <w:basedOn w:val="a"/>
    <w:link w:val="ListParagraph0"/>
    <w:rsid w:val="004D30AC"/>
    <w:pPr>
      <w:suppressAutoHyphens/>
      <w:ind w:left="720"/>
      <w:contextualSpacing/>
    </w:pPr>
    <w:rPr>
      <w:kern w:val="1"/>
    </w:rPr>
  </w:style>
  <w:style w:type="character" w:customStyle="1" w:styleId="ListParagraph0">
    <w:name w:val="List Paragraph Знак Знак"/>
    <w:link w:val="ListParagraph"/>
    <w:locked/>
    <w:rsid w:val="004D30AC"/>
    <w:rPr>
      <w:rFonts w:ascii="Times New Roman" w:eastAsia="Times New Roman" w:hAnsi="Times New Roman" w:cs="Times New Roman"/>
      <w:kern w:val="1"/>
    </w:rPr>
  </w:style>
  <w:style w:type="character" w:styleId="HTML">
    <w:name w:val="HTML Typewriter"/>
    <w:uiPriority w:val="99"/>
    <w:semiHidden/>
    <w:unhideWhenUsed/>
    <w:rsid w:val="00584CB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siemens.com/medical-imaging/low-do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ll.com/neuron/issue?pii=S0896-6273%2814%29X0007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fiziologiya/1098-mexanizmy-vnutrikletochnoj-signalizacii-kruteckay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krutetskaya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g.tsaparin</dc:creator>
  <cp:lastModifiedBy>Георгий Цапарин</cp:lastModifiedBy>
  <cp:revision>17</cp:revision>
  <dcterms:created xsi:type="dcterms:W3CDTF">2018-02-14T14:30:00Z</dcterms:created>
  <dcterms:modified xsi:type="dcterms:W3CDTF">2018-05-23T17:26:00Z</dcterms:modified>
</cp:coreProperties>
</file>